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798B0" w14:textId="7438513B" w:rsidR="00E807B3" w:rsidRPr="00AE3A2C" w:rsidRDefault="006349AE" w:rsidP="00E807B3">
      <w:pPr>
        <w:pStyle w:val="Header"/>
        <w:rPr>
          <w:lang w:val="en-GB"/>
        </w:rPr>
      </w:pPr>
      <w:r w:rsidRPr="00AE3A2C">
        <w:rPr>
          <w:lang w:val="en-GB"/>
        </w:rPr>
        <w:t>3GPP TSG-RAN WG2 Meeting #</w:t>
      </w:r>
      <w:r>
        <w:rPr>
          <w:lang w:val="en-GB"/>
        </w:rPr>
        <w:t>11</w:t>
      </w:r>
      <w:r w:rsidR="00FE1FAD">
        <w:rPr>
          <w:lang w:val="en-GB"/>
        </w:rPr>
        <w:t>3 bis</w:t>
      </w:r>
      <w:r>
        <w:rPr>
          <w:lang w:val="en-GB"/>
        </w:rPr>
        <w:t xml:space="preserve"> electronic</w:t>
      </w:r>
      <w:r w:rsidR="00E807B3" w:rsidRPr="00AE3A2C">
        <w:rPr>
          <w:lang w:val="en-GB"/>
        </w:rPr>
        <w:tab/>
      </w:r>
      <w:r w:rsidR="00E807B3" w:rsidRPr="0035050A">
        <w:rPr>
          <w:lang w:val="en-GB"/>
        </w:rPr>
        <w:t>R2-</w:t>
      </w:r>
      <w:r w:rsidR="00147DAF">
        <w:rPr>
          <w:lang w:val="en-GB"/>
        </w:rPr>
        <w:t>2</w:t>
      </w:r>
      <w:r w:rsidR="00791828">
        <w:rPr>
          <w:lang w:val="en-GB"/>
        </w:rPr>
        <w:t>1</w:t>
      </w:r>
      <w:r w:rsidR="00363906">
        <w:rPr>
          <w:lang w:val="en-GB"/>
        </w:rPr>
        <w:t>03576</w:t>
      </w:r>
    </w:p>
    <w:p w14:paraId="48F959CD" w14:textId="5E86C9D8" w:rsidR="00E807B3" w:rsidRPr="001065F9" w:rsidRDefault="00FE1FAD" w:rsidP="00E807B3">
      <w:pPr>
        <w:widowControl w:val="0"/>
        <w:tabs>
          <w:tab w:val="left" w:pos="1701"/>
          <w:tab w:val="right" w:pos="9923"/>
        </w:tabs>
        <w:spacing w:before="120"/>
        <w:rPr>
          <w:b/>
          <w:sz w:val="24"/>
        </w:rPr>
      </w:pPr>
      <w:r w:rsidRPr="00FE1FAD">
        <w:rPr>
          <w:rFonts w:eastAsia="SimSun" w:cs="Arial"/>
          <w:b/>
          <w:sz w:val="24"/>
          <w:lang w:val="de-DE"/>
        </w:rPr>
        <w:t>Online, April 12 – April 20, 2021</w:t>
      </w:r>
    </w:p>
    <w:p w14:paraId="6F5560C2" w14:textId="2D6165B5" w:rsidR="00EE2818" w:rsidRPr="00611EF5" w:rsidRDefault="00CD466F" w:rsidP="006B6BAA">
      <w:pPr>
        <w:widowControl w:val="0"/>
        <w:tabs>
          <w:tab w:val="left" w:pos="1701"/>
          <w:tab w:val="right" w:pos="9923"/>
        </w:tabs>
        <w:spacing w:before="120"/>
        <w:rPr>
          <w:b/>
          <w:noProof/>
          <w:sz w:val="24"/>
          <w:lang w:eastAsia="ja-JP"/>
        </w:rPr>
      </w:pPr>
      <w:r>
        <w:t xml:space="preserve">                </w:t>
      </w:r>
    </w:p>
    <w:p w14:paraId="396DF082" w14:textId="73FA398F" w:rsidR="00EE2818" w:rsidRPr="00611EF5" w:rsidRDefault="00EE2818" w:rsidP="00EE2818">
      <w:pPr>
        <w:pStyle w:val="CRCoverPage"/>
        <w:ind w:left="1988" w:hanging="1988"/>
        <w:rPr>
          <w:b/>
          <w:noProof/>
          <w:sz w:val="24"/>
        </w:rPr>
      </w:pPr>
      <w:r w:rsidRPr="004B66A2">
        <w:rPr>
          <w:b/>
          <w:noProof/>
          <w:sz w:val="24"/>
        </w:rPr>
        <w:t>Agenda Item:</w:t>
      </w:r>
      <w:r w:rsidRPr="004B66A2">
        <w:rPr>
          <w:b/>
          <w:noProof/>
          <w:sz w:val="24"/>
        </w:rPr>
        <w:tab/>
      </w:r>
      <w:r w:rsidR="00964408">
        <w:rPr>
          <w:b/>
          <w:noProof/>
          <w:sz w:val="24"/>
        </w:rPr>
        <w:t>8.15.2</w:t>
      </w:r>
    </w:p>
    <w:p w14:paraId="49B072C8" w14:textId="54DCA072" w:rsidR="00EE2818" w:rsidRPr="009A6513" w:rsidRDefault="00EE2818" w:rsidP="00EE2818">
      <w:pPr>
        <w:pStyle w:val="CRCoverPage"/>
        <w:ind w:left="1988" w:hanging="1988"/>
        <w:rPr>
          <w:b/>
          <w:noProof/>
          <w:sz w:val="24"/>
        </w:rPr>
      </w:pPr>
      <w:r>
        <w:rPr>
          <w:b/>
          <w:noProof/>
          <w:sz w:val="24"/>
        </w:rPr>
        <w:t>Source:</w:t>
      </w:r>
      <w:r>
        <w:rPr>
          <w:b/>
          <w:noProof/>
          <w:sz w:val="24"/>
        </w:rPr>
        <w:tab/>
        <w:t>MediaTek Inc.</w:t>
      </w:r>
    </w:p>
    <w:p w14:paraId="11304E68" w14:textId="769D3A6A" w:rsidR="00EE2818" w:rsidRPr="00C93A3C" w:rsidRDefault="00EE2818" w:rsidP="00EE2818">
      <w:pPr>
        <w:pStyle w:val="CRCoverPage"/>
        <w:ind w:left="1988" w:hanging="1988"/>
        <w:rPr>
          <w:b/>
          <w:noProof/>
          <w:sz w:val="24"/>
        </w:rPr>
      </w:pPr>
      <w:r>
        <w:rPr>
          <w:b/>
          <w:noProof/>
          <w:sz w:val="24"/>
        </w:rPr>
        <w:t>Title:</w:t>
      </w:r>
      <w:r>
        <w:rPr>
          <w:b/>
          <w:noProof/>
          <w:sz w:val="24"/>
        </w:rPr>
        <w:tab/>
      </w:r>
      <w:r w:rsidR="001E02F1">
        <w:rPr>
          <w:b/>
          <w:noProof/>
          <w:sz w:val="24"/>
        </w:rPr>
        <w:t xml:space="preserve">On </w:t>
      </w:r>
      <w:r w:rsidR="008B151B">
        <w:rPr>
          <w:b/>
          <w:noProof/>
          <w:sz w:val="24"/>
        </w:rPr>
        <w:t>SL DRX model</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2ABF8B48" w:rsidR="00EE2818" w:rsidRDefault="00EE2818" w:rsidP="00801CCC">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 xml:space="preserve"> Introduction</w:t>
      </w:r>
    </w:p>
    <w:p w14:paraId="1DFF5AAD" w14:textId="493F17F6" w:rsidR="00050D3E" w:rsidRDefault="00C4583E" w:rsidP="0042691B">
      <w:pPr>
        <w:rPr>
          <w:rFonts w:eastAsia="Malgun Gothic"/>
          <w:lang w:val="en-US" w:eastAsia="ko-KR"/>
        </w:rPr>
      </w:pPr>
      <w:r w:rsidRPr="00C4583E">
        <w:rPr>
          <w:rFonts w:eastAsia="Malgun Gothic"/>
          <w:lang w:val="en-US" w:eastAsia="ko-KR"/>
        </w:rPr>
        <w:t>In</w:t>
      </w:r>
      <w:r w:rsidR="0042691B">
        <w:rPr>
          <w:rFonts w:eastAsia="Malgun Gothic"/>
          <w:lang w:val="en-US" w:eastAsia="ko-KR"/>
        </w:rPr>
        <w:t xml:space="preserve"> RAN2#113</w:t>
      </w:r>
      <w:r w:rsidRPr="00C4583E">
        <w:rPr>
          <w:rFonts w:eastAsia="Malgun Gothic"/>
          <w:lang w:val="en-US" w:eastAsia="ko-KR"/>
        </w:rPr>
        <w:t xml:space="preserve"> </w:t>
      </w:r>
      <w:r w:rsidR="0042691B">
        <w:rPr>
          <w:rFonts w:eastAsia="Malgun Gothic"/>
          <w:lang w:val="en-US" w:eastAsia="ko-KR"/>
        </w:rPr>
        <w:t>e-</w:t>
      </w:r>
      <w:r w:rsidRPr="00C4583E">
        <w:rPr>
          <w:rFonts w:eastAsia="Malgun Gothic"/>
          <w:lang w:val="en-US" w:eastAsia="ko-KR"/>
        </w:rPr>
        <w:t>meeting, we have agreement</w:t>
      </w:r>
      <w:r w:rsidR="0042691B">
        <w:rPr>
          <w:rFonts w:eastAsia="Malgun Gothic"/>
          <w:lang w:val="en-US" w:eastAsia="ko-KR"/>
        </w:rPr>
        <w:t xml:space="preserve">s for SL DRX design </w:t>
      </w:r>
      <w:r w:rsidR="00137F20">
        <w:rPr>
          <w:rFonts w:eastAsia="Malgun Gothic"/>
          <w:lang w:val="en-US" w:eastAsia="ko-KR"/>
        </w:rPr>
        <w:t>(</w:t>
      </w:r>
      <w:r w:rsidR="0042691B">
        <w:rPr>
          <w:rFonts w:eastAsia="Malgun Gothic"/>
          <w:lang w:val="en-US" w:eastAsia="ko-KR"/>
        </w:rPr>
        <w:t>as listed in the appendix</w:t>
      </w:r>
      <w:r w:rsidR="00137F20">
        <w:rPr>
          <w:rFonts w:eastAsia="Malgun Gothic"/>
          <w:lang w:val="en-US" w:eastAsia="ko-KR"/>
        </w:rPr>
        <w:t>)</w:t>
      </w:r>
      <w:r w:rsidR="0042691B">
        <w:rPr>
          <w:rFonts w:eastAsia="Malgun Gothic"/>
          <w:lang w:val="en-US" w:eastAsia="ko-KR"/>
        </w:rPr>
        <w:t xml:space="preserve">. In this paper, we provide </w:t>
      </w:r>
      <w:r w:rsidR="00137F20">
        <w:rPr>
          <w:rFonts w:eastAsia="Malgun Gothic"/>
          <w:lang w:val="en-US" w:eastAsia="ko-KR"/>
        </w:rPr>
        <w:t>our view for details of SL DRX model.</w:t>
      </w:r>
    </w:p>
    <w:p w14:paraId="14871641" w14:textId="77777777" w:rsidR="00137F20" w:rsidRPr="00E52A92" w:rsidRDefault="00137F20" w:rsidP="0042691B">
      <w:pPr>
        <w:rPr>
          <w:rFonts w:eastAsia="PMingLiU"/>
          <w:lang w:eastAsia="zh-TW"/>
        </w:rPr>
      </w:pPr>
    </w:p>
    <w:p w14:paraId="3DCE784F" w14:textId="065DC072" w:rsidR="00AB5CBE" w:rsidRDefault="00861035" w:rsidP="009F6580">
      <w:pPr>
        <w:pStyle w:val="Heading1"/>
        <w:numPr>
          <w:ilvl w:val="0"/>
          <w:numId w:val="3"/>
        </w:numPr>
        <w:pBdr>
          <w:top w:val="single" w:sz="12" w:space="3" w:color="auto"/>
        </w:pBdr>
        <w:spacing w:after="180"/>
        <w:rPr>
          <w:rFonts w:ascii="Arial" w:eastAsia="Malgun Gothic" w:hAnsi="Arial" w:cs="Arial"/>
          <w:color w:val="auto"/>
          <w:lang w:eastAsia="ko-KR"/>
        </w:rPr>
      </w:pPr>
      <w:r w:rsidRPr="009F6580">
        <w:rPr>
          <w:rFonts w:ascii="Arial" w:eastAsia="Malgun Gothic" w:hAnsi="Arial" w:cs="Times New Roman"/>
          <w:color w:val="auto"/>
          <w:sz w:val="36"/>
          <w:szCs w:val="20"/>
          <w:lang w:val="en-US" w:eastAsia="ko-KR"/>
        </w:rPr>
        <w:t>Discussion</w:t>
      </w:r>
    </w:p>
    <w:p w14:paraId="143D9644" w14:textId="77777777" w:rsidR="00E52A92" w:rsidRPr="00E52A92" w:rsidRDefault="00E52A92" w:rsidP="00E52A92">
      <w:pPr>
        <w:rPr>
          <w:rFonts w:eastAsia="Malgun Gothic"/>
          <w:lang w:eastAsia="ko-KR"/>
        </w:rPr>
      </w:pPr>
    </w:p>
    <w:p w14:paraId="125335AC" w14:textId="555CF4D5" w:rsidR="00C84BB9" w:rsidRDefault="00C84BB9" w:rsidP="00C84BB9">
      <w:pPr>
        <w:pStyle w:val="Heading2"/>
        <w:numPr>
          <w:ilvl w:val="1"/>
          <w:numId w:val="3"/>
        </w:numPr>
        <w:ind w:left="0" w:firstLine="0"/>
        <w:rPr>
          <w:rFonts w:eastAsia="Malgun Gothic"/>
          <w:lang w:eastAsia="ko-KR"/>
        </w:rPr>
      </w:pPr>
      <w:r>
        <w:rPr>
          <w:rFonts w:eastAsia="Malgun Gothic"/>
          <w:lang w:eastAsia="ko-KR"/>
        </w:rPr>
        <w:t>SL DRX configuration</w:t>
      </w:r>
      <w:r w:rsidR="00BC2766">
        <w:rPr>
          <w:rFonts w:eastAsia="Malgun Gothic"/>
          <w:lang w:eastAsia="ko-KR"/>
        </w:rPr>
        <w:t xml:space="preserve"> for unicast</w:t>
      </w:r>
    </w:p>
    <w:p w14:paraId="5EF99E9C" w14:textId="6B3639C1" w:rsidR="009077D0" w:rsidRDefault="00E52A92" w:rsidP="00F96994">
      <w:pPr>
        <w:rPr>
          <w:lang w:eastAsia="ko-KR"/>
        </w:rPr>
      </w:pPr>
      <w:r>
        <w:rPr>
          <w:lang w:eastAsia="ko-KR"/>
        </w:rPr>
        <w:t>For unicast, we have agreement for SL DRX configuration as follows.</w:t>
      </w:r>
    </w:p>
    <w:p w14:paraId="7DCBD981" w14:textId="77777777" w:rsidR="00E52A92" w:rsidRPr="00050D3E" w:rsidRDefault="00E52A92" w:rsidP="00E52A9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Agreements on high-level principles for SL DRX</w:t>
      </w:r>
    </w:p>
    <w:p w14:paraId="10642AAB" w14:textId="77777777" w:rsidR="00E52A92" w:rsidRPr="00050D3E" w:rsidRDefault="00E52A92" w:rsidP="00E52A9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 xml:space="preserve">1: </w:t>
      </w:r>
      <w:r w:rsidRPr="00050D3E">
        <w:rPr>
          <w:rFonts w:eastAsia="MS Mincho"/>
          <w:szCs w:val="24"/>
          <w:lang w:eastAsia="en-GB"/>
        </w:rPr>
        <w:tab/>
        <w:t xml:space="preserve">For SL unicast (after SL unicast link is established), SL DRX configuration can be configured per a pair of source/destination. </w:t>
      </w:r>
      <w:r w:rsidRPr="00050D3E">
        <w:rPr>
          <w:rFonts w:eastAsia="MS Mincho"/>
          <w:szCs w:val="24"/>
          <w:highlight w:val="yellow"/>
          <w:lang w:eastAsia="en-GB"/>
        </w:rPr>
        <w:t>FFS whether SL DRX operates per direction or for both directions.</w:t>
      </w:r>
    </w:p>
    <w:p w14:paraId="6DC59EE3" w14:textId="77777777" w:rsidR="00E52A92" w:rsidRDefault="00E52A92" w:rsidP="00E52A92">
      <w:pPr>
        <w:rPr>
          <w:rFonts w:eastAsia="Malgun Gothic"/>
          <w:lang w:eastAsia="ko-KR"/>
        </w:rPr>
      </w:pPr>
    </w:p>
    <w:p w14:paraId="516D5037" w14:textId="77777777" w:rsidR="00E52A92" w:rsidRPr="00050D3E" w:rsidRDefault="00E52A92" w:rsidP="00E52A9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Agreements on SL DRX configurations</w:t>
      </w:r>
    </w:p>
    <w:p w14:paraId="69AB4198" w14:textId="77777777" w:rsidR="00E52A92" w:rsidRDefault="00E52A92" w:rsidP="00E52A9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zh-TW"/>
        </w:rPr>
      </w:pPr>
      <w:r>
        <w:rPr>
          <w:rFonts w:ascii="Microsoft JhengHei" w:eastAsia="Microsoft JhengHei" w:hAnsi="Microsoft JhengHei" w:cs="Microsoft JhengHei"/>
          <w:szCs w:val="24"/>
          <w:lang w:eastAsia="zh-TW"/>
        </w:rPr>
        <w:t>…</w:t>
      </w:r>
    </w:p>
    <w:p w14:paraId="6A004878" w14:textId="77777777" w:rsidR="00E52A92" w:rsidRPr="00050D3E" w:rsidRDefault="00E52A92" w:rsidP="00E52A9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4:</w:t>
      </w:r>
      <w:r w:rsidRPr="00050D3E">
        <w:rPr>
          <w:rFonts w:eastAsia="MS Mincho"/>
          <w:szCs w:val="24"/>
          <w:lang w:eastAsia="en-GB"/>
        </w:rPr>
        <w:tab/>
      </w:r>
      <w:r w:rsidRPr="00050D3E">
        <w:rPr>
          <w:rFonts w:eastAsia="MS Mincho"/>
          <w:szCs w:val="24"/>
          <w:highlight w:val="yellow"/>
          <w:lang w:eastAsia="en-GB"/>
        </w:rPr>
        <w:t>For unicast, for OOC scenario</w:t>
      </w:r>
      <w:r w:rsidRPr="00050D3E">
        <w:rPr>
          <w:rFonts w:eastAsia="MS Mincho"/>
          <w:szCs w:val="24"/>
          <w:lang w:eastAsia="en-GB"/>
        </w:rPr>
        <w:t xml:space="preserve">, the UE who sends out the DRX configuration decides on the DRX configuration. </w:t>
      </w:r>
      <w:r w:rsidRPr="00050D3E">
        <w:rPr>
          <w:rFonts w:eastAsia="MS Mincho"/>
          <w:szCs w:val="24"/>
          <w:highlight w:val="yellow"/>
          <w:lang w:eastAsia="en-GB"/>
        </w:rPr>
        <w:t>FFS on whether pre-configuration and/or the assistance information from the peer UE is also taken into account</w:t>
      </w:r>
      <w:r w:rsidRPr="00050D3E">
        <w:rPr>
          <w:rFonts w:eastAsia="MS Mincho"/>
          <w:szCs w:val="24"/>
          <w:lang w:eastAsia="en-GB"/>
        </w:rPr>
        <w:t xml:space="preserve"> when determining the DRX configuration.</w:t>
      </w:r>
    </w:p>
    <w:p w14:paraId="27E92526" w14:textId="77777777" w:rsidR="00E52A92" w:rsidRPr="00050D3E" w:rsidRDefault="00E52A92" w:rsidP="00E52A9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 xml:space="preserve">5: </w:t>
      </w:r>
      <w:r w:rsidRPr="00050D3E">
        <w:rPr>
          <w:rFonts w:eastAsia="MS Mincho"/>
          <w:szCs w:val="24"/>
          <w:lang w:eastAsia="en-GB"/>
        </w:rPr>
        <w:tab/>
      </w:r>
      <w:r w:rsidRPr="00050D3E">
        <w:rPr>
          <w:rFonts w:eastAsia="MS Mincho"/>
          <w:szCs w:val="24"/>
          <w:highlight w:val="yellow"/>
          <w:lang w:eastAsia="en-GB"/>
        </w:rPr>
        <w:t>For unicast, for OOC scenario</w:t>
      </w:r>
      <w:r w:rsidRPr="00050D3E">
        <w:rPr>
          <w:rFonts w:eastAsia="MS Mincho"/>
          <w:szCs w:val="24"/>
          <w:lang w:eastAsia="en-GB"/>
        </w:rPr>
        <w:t xml:space="preserve">, adopt per-direction DRX configuration is as baseline. </w:t>
      </w:r>
      <w:r w:rsidRPr="00050D3E">
        <w:rPr>
          <w:rFonts w:eastAsia="MS Mincho"/>
          <w:szCs w:val="24"/>
          <w:highlight w:val="yellow"/>
          <w:lang w:eastAsia="en-GB"/>
        </w:rPr>
        <w:t>FFS on whether it is TX-centric or Rx-centric</w:t>
      </w:r>
      <w:r w:rsidRPr="00050D3E">
        <w:rPr>
          <w:rFonts w:eastAsia="MS Mincho"/>
          <w:szCs w:val="24"/>
          <w:lang w:eastAsia="en-GB"/>
        </w:rPr>
        <w:t>, i.e. TX UE or RX UE decides it.</w:t>
      </w:r>
    </w:p>
    <w:p w14:paraId="3642D874" w14:textId="77777777" w:rsidR="00E52A92" w:rsidRDefault="00E52A92" w:rsidP="00E52A92">
      <w:pPr>
        <w:rPr>
          <w:rFonts w:eastAsia="Malgun Gothic"/>
          <w:lang w:eastAsia="ko-KR"/>
        </w:rPr>
      </w:pPr>
    </w:p>
    <w:p w14:paraId="5ECE3376" w14:textId="1925109D" w:rsidR="00E52A92" w:rsidRDefault="00E52A92" w:rsidP="00E52A92">
      <w:pPr>
        <w:rPr>
          <w:rFonts w:eastAsia="Malgun Gothic"/>
          <w:lang w:eastAsia="ko-KR"/>
        </w:rPr>
      </w:pPr>
      <w:r>
        <w:rPr>
          <w:rFonts w:eastAsia="Malgun Gothic"/>
          <w:lang w:eastAsia="ko-KR"/>
        </w:rPr>
        <w:t>For the following reasons, we think for unicast, the SL DRX configuration should be per direction:</w:t>
      </w:r>
    </w:p>
    <w:p w14:paraId="346E4499" w14:textId="29EC2090" w:rsidR="00662325" w:rsidRDefault="0074171E" w:rsidP="005458F9">
      <w:pPr>
        <w:pStyle w:val="ListParagraph"/>
        <w:numPr>
          <w:ilvl w:val="0"/>
          <w:numId w:val="37"/>
        </w:numPr>
        <w:rPr>
          <w:rFonts w:eastAsia="Malgun Gothic"/>
          <w:lang w:eastAsia="ko-KR"/>
        </w:rPr>
      </w:pPr>
      <w:r>
        <w:rPr>
          <w:rFonts w:eastAsia="Malgun Gothic"/>
          <w:b/>
          <w:lang w:eastAsia="ko-KR"/>
        </w:rPr>
        <w:t xml:space="preserve">1. </w:t>
      </w:r>
      <w:r w:rsidR="00662325">
        <w:rPr>
          <w:rFonts w:eastAsia="Malgun Gothic"/>
          <w:b/>
          <w:lang w:eastAsia="ko-KR"/>
        </w:rPr>
        <w:t xml:space="preserve">Follow </w:t>
      </w:r>
      <w:r w:rsidR="00E52A92" w:rsidRPr="00662325">
        <w:rPr>
          <w:rFonts w:eastAsia="Malgun Gothic"/>
          <w:b/>
          <w:lang w:eastAsia="ko-KR"/>
        </w:rPr>
        <w:t xml:space="preserve">Uu DRX </w:t>
      </w:r>
      <w:r w:rsidR="00662325">
        <w:rPr>
          <w:rFonts w:eastAsia="Malgun Gothic"/>
          <w:b/>
          <w:lang w:eastAsia="ko-KR"/>
        </w:rPr>
        <w:t xml:space="preserve">design as </w:t>
      </w:r>
      <w:r w:rsidR="00E52A92" w:rsidRPr="00662325">
        <w:rPr>
          <w:rFonts w:eastAsia="Malgun Gothic"/>
          <w:b/>
          <w:lang w:eastAsia="ko-KR"/>
        </w:rPr>
        <w:t>directional</w:t>
      </w:r>
      <w:r w:rsidR="00662325">
        <w:rPr>
          <w:rFonts w:eastAsia="Malgun Gothic"/>
          <w:b/>
          <w:lang w:eastAsia="ko-KR"/>
        </w:rPr>
        <w:t xml:space="preserve"> configuration</w:t>
      </w:r>
      <w:r w:rsidR="00662325" w:rsidRPr="00662325">
        <w:rPr>
          <w:rFonts w:eastAsia="Malgun Gothic"/>
          <w:b/>
          <w:lang w:eastAsia="ko-KR"/>
        </w:rPr>
        <w:t>:</w:t>
      </w:r>
      <w:r w:rsidR="00E52A92" w:rsidRPr="00E52A92">
        <w:rPr>
          <w:rFonts w:eastAsia="Malgun Gothic"/>
          <w:lang w:eastAsia="ko-KR"/>
        </w:rPr>
        <w:t xml:space="preserve"> </w:t>
      </w:r>
      <w:r w:rsidR="00662325">
        <w:rPr>
          <w:rFonts w:eastAsia="Malgun Gothic"/>
          <w:lang w:eastAsia="ko-KR"/>
        </w:rPr>
        <w:t xml:space="preserve"> </w:t>
      </w:r>
    </w:p>
    <w:p w14:paraId="51893E3A" w14:textId="054A7522" w:rsidR="00E52A92" w:rsidRPr="00662325" w:rsidRDefault="00662325" w:rsidP="00662325">
      <w:pPr>
        <w:pStyle w:val="ListParagraph"/>
        <w:numPr>
          <w:ilvl w:val="1"/>
          <w:numId w:val="37"/>
        </w:numPr>
        <w:rPr>
          <w:rFonts w:eastAsia="Malgun Gothic"/>
          <w:lang w:eastAsia="ko-KR"/>
        </w:rPr>
      </w:pPr>
      <w:r>
        <w:rPr>
          <w:rFonts w:eastAsia="Malgun Gothic"/>
          <w:lang w:eastAsia="ko-KR"/>
        </w:rPr>
        <w:t xml:space="preserve">Uu DRX is </w:t>
      </w:r>
      <w:r w:rsidR="00E52A92">
        <w:rPr>
          <w:lang w:eastAsia="ko-KR"/>
        </w:rPr>
        <w:t>for downlink direction</w:t>
      </w:r>
      <w:r>
        <w:rPr>
          <w:lang w:eastAsia="ko-KR"/>
        </w:rPr>
        <w:t>, and</w:t>
      </w:r>
      <w:r w:rsidR="00E52A92">
        <w:rPr>
          <w:lang w:eastAsia="ko-KR"/>
        </w:rPr>
        <w:t xml:space="preserve"> </w:t>
      </w:r>
      <w:r>
        <w:rPr>
          <w:lang w:eastAsia="ko-KR"/>
        </w:rPr>
        <w:t>t</w:t>
      </w:r>
      <w:r w:rsidR="00E52A92">
        <w:rPr>
          <w:lang w:eastAsia="ko-KR"/>
        </w:rPr>
        <w:t xml:space="preserve">here is no DRX for uplink direction because we don't consider power saving in the gNB side. </w:t>
      </w:r>
      <w:r>
        <w:rPr>
          <w:lang w:eastAsia="ko-KR"/>
        </w:rPr>
        <w:t>In contrast, f</w:t>
      </w:r>
      <w:r w:rsidR="00E52A92">
        <w:rPr>
          <w:lang w:eastAsia="ko-KR"/>
        </w:rPr>
        <w:t>or sidelink unicast, since each of the two UEs in a UE pair may operate in SL DRX mode, it is natural that there is separate SL DRX configuration for each direction.</w:t>
      </w:r>
    </w:p>
    <w:p w14:paraId="22E82ACF" w14:textId="3AE99631" w:rsidR="00662325" w:rsidRPr="00662325" w:rsidRDefault="0074171E" w:rsidP="005458F9">
      <w:pPr>
        <w:pStyle w:val="ListParagraph"/>
        <w:numPr>
          <w:ilvl w:val="0"/>
          <w:numId w:val="37"/>
        </w:numPr>
        <w:rPr>
          <w:rFonts w:eastAsia="Malgun Gothic"/>
          <w:b/>
          <w:lang w:eastAsia="ko-KR"/>
        </w:rPr>
      </w:pPr>
      <w:r>
        <w:rPr>
          <w:b/>
          <w:lang w:eastAsia="ko-KR"/>
        </w:rPr>
        <w:t xml:space="preserve">2. </w:t>
      </w:r>
      <w:r w:rsidR="00662325" w:rsidRPr="00662325">
        <w:rPr>
          <w:b/>
          <w:lang w:eastAsia="ko-KR"/>
        </w:rPr>
        <w:t>Handle asymmetric traffic easily:</w:t>
      </w:r>
    </w:p>
    <w:p w14:paraId="1D008019" w14:textId="579F1B48" w:rsidR="00662325" w:rsidRPr="005001B1" w:rsidRDefault="00662325" w:rsidP="00662325">
      <w:pPr>
        <w:pStyle w:val="ListParagraph"/>
        <w:numPr>
          <w:ilvl w:val="1"/>
          <w:numId w:val="37"/>
        </w:numPr>
        <w:rPr>
          <w:lang w:eastAsia="ko-KR"/>
        </w:rPr>
      </w:pPr>
      <w:r>
        <w:rPr>
          <w:lang w:eastAsia="ko-KR"/>
        </w:rPr>
        <w:t xml:space="preserve">Directional SL DRX configuration supports </w:t>
      </w:r>
      <w:r w:rsidRPr="005001B1">
        <w:rPr>
          <w:lang w:eastAsia="ko-KR"/>
        </w:rPr>
        <w:t xml:space="preserve">UE A and UE B </w:t>
      </w:r>
      <w:r>
        <w:rPr>
          <w:lang w:eastAsia="ko-KR"/>
        </w:rPr>
        <w:t xml:space="preserve">in </w:t>
      </w:r>
      <w:r w:rsidRPr="005001B1">
        <w:rPr>
          <w:lang w:eastAsia="ko-KR"/>
        </w:rPr>
        <w:t xml:space="preserve">a link </w:t>
      </w:r>
      <w:r>
        <w:rPr>
          <w:lang w:eastAsia="ko-KR"/>
        </w:rPr>
        <w:t>with</w:t>
      </w:r>
      <w:r w:rsidRPr="005001B1">
        <w:rPr>
          <w:lang w:eastAsia="ko-KR"/>
        </w:rPr>
        <w:t xml:space="preserve"> different preferred TX/RX pattern</w:t>
      </w:r>
      <w:r>
        <w:rPr>
          <w:lang w:eastAsia="ko-KR"/>
        </w:rPr>
        <w:t>. In contrast, if we consider SL DRX configuration per link</w:t>
      </w:r>
      <w:r w:rsidRPr="005001B1">
        <w:rPr>
          <w:lang w:eastAsia="ko-KR"/>
        </w:rPr>
        <w:t xml:space="preserve">, procedure is needed for </w:t>
      </w:r>
      <w:r w:rsidRPr="005001B1">
        <w:rPr>
          <w:lang w:eastAsia="ko-KR"/>
        </w:rPr>
        <w:lastRenderedPageBreak/>
        <w:t xml:space="preserve">them to negotiate a TX/RX pattern (e.g. either follow the preference of UE A or UE B) for this link. </w:t>
      </w:r>
    </w:p>
    <w:p w14:paraId="672DD698" w14:textId="2E33A3CD" w:rsidR="00E52A92" w:rsidRPr="00662325" w:rsidRDefault="0074171E" w:rsidP="00662325">
      <w:pPr>
        <w:pStyle w:val="ListParagraph"/>
        <w:numPr>
          <w:ilvl w:val="0"/>
          <w:numId w:val="37"/>
        </w:numPr>
        <w:rPr>
          <w:rFonts w:eastAsia="Malgun Gothic"/>
          <w:b/>
          <w:lang w:eastAsia="ko-KR"/>
        </w:rPr>
      </w:pPr>
      <w:r>
        <w:rPr>
          <w:rFonts w:eastAsia="Malgun Gothic"/>
          <w:b/>
          <w:lang w:eastAsia="ko-KR"/>
        </w:rPr>
        <w:t xml:space="preserve">3. </w:t>
      </w:r>
      <w:r w:rsidR="00662325" w:rsidRPr="00662325">
        <w:rPr>
          <w:rFonts w:eastAsia="Malgun Gothic"/>
          <w:b/>
          <w:lang w:eastAsia="ko-KR"/>
        </w:rPr>
        <w:t>Enable sensing optimization:</w:t>
      </w:r>
    </w:p>
    <w:p w14:paraId="41FC8BCF" w14:textId="0CFF2D01" w:rsidR="00662325" w:rsidRPr="005001B1" w:rsidRDefault="00662325" w:rsidP="005458F9">
      <w:pPr>
        <w:pStyle w:val="ListParagraph"/>
        <w:numPr>
          <w:ilvl w:val="1"/>
          <w:numId w:val="37"/>
        </w:numPr>
        <w:rPr>
          <w:lang w:eastAsia="ko-KR"/>
        </w:rPr>
      </w:pPr>
      <w:r w:rsidRPr="005001B1">
        <w:t>UE needs to perform sensing operation before selecting resources for transmission; however UE may not need to perform sensing prior to a packet reception in sidelink.</w:t>
      </w:r>
      <w:r>
        <w:t xml:space="preserve"> With per link</w:t>
      </w:r>
      <w:r w:rsidRPr="005001B1">
        <w:t xml:space="preserve"> SL DRX configuration, we cannot optimize SL DRX pattern according to the fact that “RX needs not sensing”.</w:t>
      </w:r>
    </w:p>
    <w:p w14:paraId="1137C4C2" w14:textId="535EFD5E" w:rsidR="00662325" w:rsidRPr="0074171E" w:rsidRDefault="00655618" w:rsidP="00662325">
      <w:pPr>
        <w:rPr>
          <w:rFonts w:eastAsia="Malgun Gothic"/>
          <w:b/>
          <w:lang w:eastAsia="ko-KR"/>
        </w:rPr>
      </w:pPr>
      <w:r>
        <w:rPr>
          <w:rFonts w:eastAsia="Malgun Gothic"/>
          <w:b/>
          <w:lang w:eastAsia="ko-KR"/>
        </w:rPr>
        <w:t>Proposal 1</w:t>
      </w:r>
      <w:r w:rsidR="00662325" w:rsidRPr="0074171E">
        <w:rPr>
          <w:rFonts w:eastAsia="Malgun Gothic"/>
          <w:b/>
          <w:lang w:eastAsia="ko-KR"/>
        </w:rPr>
        <w:t>: For unicast, SL DRX operates per direction.</w:t>
      </w:r>
    </w:p>
    <w:p w14:paraId="5F94A6D3" w14:textId="77777777" w:rsidR="00662325" w:rsidRDefault="00662325" w:rsidP="00662325">
      <w:pPr>
        <w:rPr>
          <w:rFonts w:eastAsia="Malgun Gothic"/>
          <w:lang w:eastAsia="ko-KR"/>
        </w:rPr>
      </w:pPr>
    </w:p>
    <w:p w14:paraId="38C8DC88" w14:textId="109BD85A" w:rsidR="00662325" w:rsidRDefault="00662325" w:rsidP="00662325">
      <w:pPr>
        <w:rPr>
          <w:rFonts w:eastAsia="Malgun Gothic"/>
          <w:lang w:eastAsia="ko-KR"/>
        </w:rPr>
      </w:pPr>
      <w:r>
        <w:rPr>
          <w:rFonts w:eastAsia="Malgun Gothic"/>
          <w:lang w:eastAsia="ko-KR"/>
        </w:rPr>
        <w:t xml:space="preserve">Besides, we think </w:t>
      </w:r>
      <w:r w:rsidR="0074171E">
        <w:rPr>
          <w:rFonts w:eastAsia="Malgun Gothic"/>
          <w:lang w:eastAsia="ko-KR"/>
        </w:rPr>
        <w:t xml:space="preserve">for either IC or OOC scenario, the aforementioned benefits of </w:t>
      </w:r>
      <w:r>
        <w:rPr>
          <w:rFonts w:eastAsia="Malgun Gothic"/>
          <w:lang w:eastAsia="ko-KR"/>
        </w:rPr>
        <w:t>per-direction SL DRX</w:t>
      </w:r>
      <w:r w:rsidR="0074171E">
        <w:rPr>
          <w:rFonts w:eastAsia="Malgun Gothic"/>
          <w:lang w:eastAsia="ko-KR"/>
        </w:rPr>
        <w:t xml:space="preserve"> configuration are valid.</w:t>
      </w:r>
    </w:p>
    <w:p w14:paraId="45C7BD87" w14:textId="77777777" w:rsidR="0074171E" w:rsidRDefault="0074171E" w:rsidP="00662325">
      <w:pPr>
        <w:rPr>
          <w:rFonts w:eastAsia="Malgun Gothic"/>
          <w:lang w:eastAsia="ko-KR"/>
        </w:rPr>
      </w:pPr>
    </w:p>
    <w:p w14:paraId="1ABEACCD" w14:textId="4CBC349E" w:rsidR="0074171E" w:rsidRPr="0074171E" w:rsidRDefault="00655618" w:rsidP="00662325">
      <w:pPr>
        <w:rPr>
          <w:rFonts w:eastAsia="Malgun Gothic"/>
          <w:b/>
          <w:lang w:eastAsia="ko-KR"/>
        </w:rPr>
      </w:pPr>
      <w:r>
        <w:rPr>
          <w:rFonts w:eastAsia="Malgun Gothic"/>
          <w:b/>
          <w:lang w:eastAsia="ko-KR"/>
        </w:rPr>
        <w:t>Proposal 2</w:t>
      </w:r>
      <w:r w:rsidR="0074171E" w:rsidRPr="0074171E">
        <w:rPr>
          <w:rFonts w:eastAsia="Malgun Gothic"/>
          <w:b/>
          <w:lang w:eastAsia="ko-KR"/>
        </w:rPr>
        <w:t>: For unicast, SL DRX configuration is per direction for both IC and OOC scenario.</w:t>
      </w:r>
    </w:p>
    <w:p w14:paraId="179A8884" w14:textId="77777777" w:rsidR="00662325" w:rsidRDefault="00662325" w:rsidP="00662325">
      <w:pPr>
        <w:rPr>
          <w:rFonts w:eastAsia="Malgun Gothic"/>
          <w:lang w:eastAsia="ko-KR"/>
        </w:rPr>
      </w:pPr>
    </w:p>
    <w:p w14:paraId="5CAE6F55" w14:textId="064C8F6C" w:rsidR="007A336C" w:rsidRDefault="0057200E" w:rsidP="00662325">
      <w:pPr>
        <w:rPr>
          <w:rFonts w:eastAsia="Malgun Gothic"/>
          <w:lang w:eastAsia="ko-KR"/>
        </w:rPr>
      </w:pPr>
      <w:r>
        <w:rPr>
          <w:rFonts w:eastAsia="Malgun Gothic"/>
          <w:lang w:eastAsia="ko-KR"/>
        </w:rPr>
        <w:t>In our view</w:t>
      </w:r>
      <w:r w:rsidR="007A336C">
        <w:rPr>
          <w:rFonts w:eastAsia="Malgun Gothic"/>
          <w:lang w:eastAsia="ko-KR"/>
        </w:rPr>
        <w:t>, the main difference between Tx-centric model and Rx-centric model is that</w:t>
      </w:r>
    </w:p>
    <w:p w14:paraId="6C238EAD" w14:textId="77777777" w:rsidR="007A336C" w:rsidRDefault="007A336C" w:rsidP="007A336C">
      <w:pPr>
        <w:pStyle w:val="ListParagraph"/>
        <w:numPr>
          <w:ilvl w:val="0"/>
          <w:numId w:val="37"/>
        </w:numPr>
        <w:rPr>
          <w:rFonts w:eastAsia="Malgun Gothic"/>
          <w:lang w:eastAsia="ko-KR"/>
        </w:rPr>
      </w:pPr>
      <w:r w:rsidRPr="007A336C">
        <w:rPr>
          <w:rFonts w:eastAsia="Malgun Gothic"/>
          <w:b/>
          <w:lang w:eastAsia="ko-KR"/>
        </w:rPr>
        <w:t>Tx-centirc model has better latency performance and better TX power saving gain</w:t>
      </w:r>
      <w:r>
        <w:rPr>
          <w:rFonts w:eastAsia="Malgun Gothic"/>
          <w:lang w:eastAsia="ko-KR"/>
        </w:rPr>
        <w:t>:</w:t>
      </w:r>
    </w:p>
    <w:p w14:paraId="433F57C6" w14:textId="77777777" w:rsidR="007A336C" w:rsidRPr="007A336C" w:rsidRDefault="007A336C" w:rsidP="005458F9">
      <w:pPr>
        <w:pStyle w:val="ListParagraph"/>
        <w:numPr>
          <w:ilvl w:val="1"/>
          <w:numId w:val="37"/>
        </w:numPr>
        <w:rPr>
          <w:lang w:eastAsia="ko-KR"/>
        </w:rPr>
      </w:pPr>
      <w:r>
        <w:rPr>
          <w:rFonts w:eastAsia="Malgun Gothic"/>
          <w:b/>
          <w:lang w:eastAsia="ko-KR"/>
        </w:rPr>
        <w:t>Advantage</w:t>
      </w:r>
    </w:p>
    <w:p w14:paraId="7BC301E5" w14:textId="1CE5CEF1" w:rsidR="00774AF2" w:rsidRPr="007A336C" w:rsidRDefault="007A336C" w:rsidP="004B6F3F">
      <w:pPr>
        <w:pStyle w:val="ListParagraph"/>
        <w:numPr>
          <w:ilvl w:val="2"/>
          <w:numId w:val="37"/>
        </w:numPr>
        <w:rPr>
          <w:lang w:eastAsia="ko-KR"/>
        </w:rPr>
      </w:pPr>
      <w:r w:rsidRPr="007A336C">
        <w:rPr>
          <w:rFonts w:eastAsia="Malgun Gothic"/>
          <w:b/>
          <w:lang w:eastAsia="ko-KR"/>
        </w:rPr>
        <w:t>[</w:t>
      </w:r>
      <w:r w:rsidR="00596392">
        <w:rPr>
          <w:rFonts w:eastAsia="Malgun Gothic"/>
          <w:b/>
          <w:lang w:eastAsia="ko-KR"/>
        </w:rPr>
        <w:t xml:space="preserve">better </w:t>
      </w:r>
      <w:r w:rsidRPr="007A336C">
        <w:rPr>
          <w:rFonts w:eastAsia="Malgun Gothic"/>
          <w:b/>
          <w:lang w:eastAsia="ko-KR"/>
        </w:rPr>
        <w:t>latency performance]</w:t>
      </w:r>
      <w:r>
        <w:rPr>
          <w:rFonts w:eastAsia="Malgun Gothic"/>
          <w:lang w:eastAsia="ko-KR"/>
        </w:rPr>
        <w:t xml:space="preserve"> </w:t>
      </w:r>
      <w:r w:rsidRPr="007A336C">
        <w:rPr>
          <w:rFonts w:eastAsia="Malgun Gothic"/>
          <w:lang w:eastAsia="ko-KR"/>
        </w:rPr>
        <w:t xml:space="preserve">For Tx-centric model, a TX UE can keep the Rx UE awake to fit in with TX UE’s traffic pattern. So, Tx-centric model has better latency performance because a packet can be immediately transmitted upon </w:t>
      </w:r>
      <w:r>
        <w:rPr>
          <w:rFonts w:eastAsia="Malgun Gothic"/>
          <w:lang w:eastAsia="ko-KR"/>
        </w:rPr>
        <w:t>this</w:t>
      </w:r>
      <w:r w:rsidRPr="007A336C">
        <w:rPr>
          <w:rFonts w:eastAsia="Malgun Gothic"/>
          <w:lang w:eastAsia="ko-KR"/>
        </w:rPr>
        <w:t xml:space="preserve"> packet arrives. </w:t>
      </w:r>
    </w:p>
    <w:p w14:paraId="15E78AA6" w14:textId="3740A920" w:rsidR="007A336C" w:rsidRDefault="007A336C" w:rsidP="004B6F3F">
      <w:pPr>
        <w:pStyle w:val="ListParagraph"/>
        <w:numPr>
          <w:ilvl w:val="2"/>
          <w:numId w:val="37"/>
        </w:numPr>
        <w:rPr>
          <w:b/>
          <w:lang w:eastAsia="ko-KR"/>
        </w:rPr>
      </w:pPr>
      <w:r w:rsidRPr="007A336C">
        <w:rPr>
          <w:b/>
          <w:lang w:eastAsia="ko-KR"/>
        </w:rPr>
        <w:t>[</w:t>
      </w:r>
      <w:r w:rsidR="00596392">
        <w:rPr>
          <w:b/>
          <w:lang w:eastAsia="ko-KR"/>
        </w:rPr>
        <w:t xml:space="preserve">better </w:t>
      </w:r>
      <w:r w:rsidRPr="007A336C">
        <w:rPr>
          <w:b/>
          <w:lang w:eastAsia="ko-KR"/>
        </w:rPr>
        <w:t>TX power saving gain]</w:t>
      </w:r>
      <w:r>
        <w:rPr>
          <w:b/>
          <w:lang w:eastAsia="ko-KR"/>
        </w:rPr>
        <w:t xml:space="preserve"> In Tx-centric model, a TX UE can sleep when it has no data to send</w:t>
      </w:r>
    </w:p>
    <w:p w14:paraId="43D4714F" w14:textId="77777777" w:rsidR="00596392" w:rsidRDefault="007A336C" w:rsidP="007A336C">
      <w:pPr>
        <w:pStyle w:val="ListParagraph"/>
        <w:numPr>
          <w:ilvl w:val="1"/>
          <w:numId w:val="37"/>
        </w:numPr>
        <w:rPr>
          <w:lang w:eastAsia="ko-KR"/>
        </w:rPr>
      </w:pPr>
      <w:r>
        <w:rPr>
          <w:b/>
          <w:lang w:eastAsia="ko-KR"/>
        </w:rPr>
        <w:t>Disadvantage</w:t>
      </w:r>
      <w:r w:rsidRPr="00BB1463">
        <w:rPr>
          <w:lang w:eastAsia="ko-KR"/>
        </w:rPr>
        <w:t>:</w:t>
      </w:r>
      <w:r>
        <w:rPr>
          <w:lang w:eastAsia="ko-KR"/>
        </w:rPr>
        <w:t xml:space="preserve"> </w:t>
      </w:r>
    </w:p>
    <w:p w14:paraId="69C10C40" w14:textId="77777777" w:rsidR="00596392" w:rsidRPr="00596392" w:rsidRDefault="00596392" w:rsidP="00596392">
      <w:pPr>
        <w:pStyle w:val="ListParagraph"/>
        <w:numPr>
          <w:ilvl w:val="2"/>
          <w:numId w:val="37"/>
        </w:numPr>
        <w:rPr>
          <w:lang w:eastAsia="ko-KR"/>
        </w:rPr>
      </w:pPr>
      <w:r>
        <w:rPr>
          <w:b/>
          <w:lang w:eastAsia="ko-KR"/>
        </w:rPr>
        <w:t xml:space="preserve">[Worse RX Power saving gain] </w:t>
      </w:r>
    </w:p>
    <w:p w14:paraId="494019AD" w14:textId="5B792DE1" w:rsidR="007A336C" w:rsidRDefault="007A336C" w:rsidP="00596392">
      <w:pPr>
        <w:pStyle w:val="ListParagraph"/>
        <w:numPr>
          <w:ilvl w:val="2"/>
          <w:numId w:val="37"/>
        </w:numPr>
        <w:rPr>
          <w:lang w:eastAsia="ko-KR"/>
        </w:rPr>
      </w:pPr>
      <w:r>
        <w:rPr>
          <w:lang w:eastAsia="ko-KR"/>
        </w:rPr>
        <w:t xml:space="preserve">RX UE has more power consumption because a RX UE needs to keep awake even if TX UE has no transmission activity. </w:t>
      </w:r>
      <w:r w:rsidR="00596392">
        <w:rPr>
          <w:lang w:eastAsia="ko-KR"/>
        </w:rPr>
        <w:t xml:space="preserve">However, </w:t>
      </w:r>
      <w:r>
        <w:rPr>
          <w:lang w:eastAsia="ko-KR"/>
        </w:rPr>
        <w:t>This drawback can be further overcome by SL DRX command MAC CE.</w:t>
      </w:r>
    </w:p>
    <w:p w14:paraId="52E1F152" w14:textId="2A0D3C1B" w:rsidR="00596392" w:rsidRDefault="00596392" w:rsidP="00596392">
      <w:pPr>
        <w:pStyle w:val="ListParagraph"/>
        <w:numPr>
          <w:ilvl w:val="2"/>
          <w:numId w:val="37"/>
        </w:numPr>
        <w:rPr>
          <w:lang w:eastAsia="ko-KR"/>
        </w:rPr>
      </w:pPr>
      <w:r>
        <w:rPr>
          <w:lang w:eastAsia="ko-KR"/>
        </w:rPr>
        <w:t xml:space="preserve">Rx UE may have more power consumption when a RX UE have multiple TX UEs. However, if Rx UE has power supply or if these TX UEs have some coordination on transmission patterns, there is no concern. </w:t>
      </w:r>
    </w:p>
    <w:p w14:paraId="44F36A41" w14:textId="77777777" w:rsidR="007A336C" w:rsidRDefault="007A336C" w:rsidP="007A336C">
      <w:pPr>
        <w:pStyle w:val="ListParagraph"/>
        <w:ind w:left="1440"/>
        <w:rPr>
          <w:b/>
          <w:lang w:eastAsia="ko-KR"/>
        </w:rPr>
      </w:pPr>
    </w:p>
    <w:p w14:paraId="41834968" w14:textId="021A1BDC" w:rsidR="007A336C" w:rsidRDefault="007A336C" w:rsidP="007A336C">
      <w:pPr>
        <w:pStyle w:val="ListParagraph"/>
        <w:numPr>
          <w:ilvl w:val="0"/>
          <w:numId w:val="37"/>
        </w:numPr>
        <w:rPr>
          <w:b/>
          <w:lang w:eastAsia="ko-KR"/>
        </w:rPr>
      </w:pPr>
      <w:r>
        <w:rPr>
          <w:b/>
          <w:lang w:eastAsia="ko-KR"/>
        </w:rPr>
        <w:t>Rx-centric model has better RX power saving gain</w:t>
      </w:r>
    </w:p>
    <w:p w14:paraId="0246050B" w14:textId="77777777" w:rsidR="007A336C" w:rsidRDefault="007A336C" w:rsidP="007A336C">
      <w:pPr>
        <w:pStyle w:val="ListParagraph"/>
        <w:numPr>
          <w:ilvl w:val="1"/>
          <w:numId w:val="37"/>
        </w:numPr>
        <w:rPr>
          <w:b/>
          <w:lang w:eastAsia="ko-KR"/>
        </w:rPr>
      </w:pPr>
      <w:r w:rsidRPr="00BB1463">
        <w:rPr>
          <w:b/>
          <w:lang w:eastAsia="ko-KR"/>
        </w:rPr>
        <w:t xml:space="preserve">Advantage: </w:t>
      </w:r>
      <w:r w:rsidRPr="00BB1463">
        <w:rPr>
          <w:lang w:eastAsia="ko-KR"/>
        </w:rPr>
        <w:t>RX UE has less power consumption</w:t>
      </w:r>
      <w:r>
        <w:rPr>
          <w:lang w:eastAsia="ko-KR"/>
        </w:rPr>
        <w:t xml:space="preserve"> compared to TX centric model. And the power consumption of RX UE does not increase as the number of peer TX UE increase.</w:t>
      </w:r>
    </w:p>
    <w:p w14:paraId="58C7A090" w14:textId="77777777" w:rsidR="00596392" w:rsidRDefault="007A336C" w:rsidP="007A336C">
      <w:pPr>
        <w:pStyle w:val="ListParagraph"/>
        <w:numPr>
          <w:ilvl w:val="1"/>
          <w:numId w:val="37"/>
        </w:numPr>
        <w:rPr>
          <w:b/>
          <w:lang w:eastAsia="ko-KR"/>
        </w:rPr>
      </w:pPr>
      <w:r>
        <w:rPr>
          <w:b/>
          <w:lang w:eastAsia="ko-KR"/>
        </w:rPr>
        <w:t xml:space="preserve">Disadvantage: </w:t>
      </w:r>
    </w:p>
    <w:p w14:paraId="533C16B1" w14:textId="245930F7" w:rsidR="007A336C" w:rsidRPr="00596392" w:rsidRDefault="00596392" w:rsidP="00596392">
      <w:pPr>
        <w:pStyle w:val="ListParagraph"/>
        <w:numPr>
          <w:ilvl w:val="2"/>
          <w:numId w:val="37"/>
        </w:numPr>
        <w:rPr>
          <w:b/>
          <w:lang w:eastAsia="ko-KR"/>
        </w:rPr>
      </w:pPr>
      <w:r w:rsidRPr="00596392">
        <w:rPr>
          <w:b/>
          <w:lang w:eastAsia="ko-KR"/>
        </w:rPr>
        <w:t>[</w:t>
      </w:r>
      <w:r w:rsidR="007A336C" w:rsidRPr="00596392">
        <w:rPr>
          <w:b/>
          <w:lang w:eastAsia="ko-KR"/>
        </w:rPr>
        <w:t>Larger transmission latency</w:t>
      </w:r>
      <w:r w:rsidRPr="00596392">
        <w:rPr>
          <w:b/>
          <w:lang w:eastAsia="ko-KR"/>
        </w:rPr>
        <w:t>]</w:t>
      </w:r>
      <w:r w:rsidR="007A336C" w:rsidRPr="003A73ED">
        <w:rPr>
          <w:lang w:eastAsia="ko-KR"/>
        </w:rPr>
        <w:t xml:space="preserve"> </w:t>
      </w:r>
      <w:r w:rsidR="007A336C">
        <w:rPr>
          <w:lang w:eastAsia="ko-KR"/>
        </w:rPr>
        <w:t>W</w:t>
      </w:r>
      <w:r w:rsidR="007A336C" w:rsidRPr="003A73ED">
        <w:rPr>
          <w:lang w:eastAsia="ko-KR"/>
        </w:rPr>
        <w:t>hen TX UE has traffic to transmit, TX UE may need to wait until RX UE is awake.</w:t>
      </w:r>
    </w:p>
    <w:p w14:paraId="0CB826E9" w14:textId="246BCBCE" w:rsidR="00596392" w:rsidRPr="003A73ED" w:rsidRDefault="00596392" w:rsidP="00596392">
      <w:pPr>
        <w:pStyle w:val="ListParagraph"/>
        <w:numPr>
          <w:ilvl w:val="2"/>
          <w:numId w:val="37"/>
        </w:numPr>
        <w:rPr>
          <w:b/>
          <w:lang w:eastAsia="ko-KR"/>
        </w:rPr>
      </w:pPr>
      <w:r>
        <w:rPr>
          <w:b/>
          <w:lang w:eastAsia="ko-KR"/>
        </w:rPr>
        <w:t xml:space="preserve">[Worse TX Power saving gain] </w:t>
      </w:r>
      <w:r w:rsidRPr="00596392">
        <w:rPr>
          <w:lang w:eastAsia="ko-KR"/>
        </w:rPr>
        <w:t xml:space="preserve">If a TX UE has multiple RX UEs, </w:t>
      </w:r>
      <w:r>
        <w:rPr>
          <w:lang w:eastAsia="ko-KR"/>
        </w:rPr>
        <w:t>TX UE may have more power consumption. However, if TX UE has power supply or if these RX UEs have some coordination on reception patterns, there is no concern.</w:t>
      </w:r>
    </w:p>
    <w:p w14:paraId="74AFA385" w14:textId="2E8F2E0B" w:rsidR="004C3546" w:rsidRDefault="004B6F3F" w:rsidP="004C3546">
      <w:pPr>
        <w:rPr>
          <w:lang w:eastAsia="ko-KR"/>
        </w:rPr>
      </w:pPr>
      <w:r w:rsidRPr="004B6F3F">
        <w:rPr>
          <w:lang w:eastAsia="ko-KR"/>
        </w:rPr>
        <w:t xml:space="preserve">So, </w:t>
      </w:r>
      <w:r>
        <w:rPr>
          <w:lang w:eastAsia="ko-KR"/>
        </w:rPr>
        <w:t>we can see</w:t>
      </w:r>
      <w:r w:rsidRPr="004B6F3F">
        <w:rPr>
          <w:lang w:eastAsia="ko-KR"/>
        </w:rPr>
        <w:t xml:space="preserve"> Tx-centric model and Rx-centric model </w:t>
      </w:r>
      <w:r>
        <w:rPr>
          <w:lang w:eastAsia="ko-KR"/>
        </w:rPr>
        <w:t xml:space="preserve">have their own </w:t>
      </w:r>
      <w:r w:rsidR="0030467A">
        <w:rPr>
          <w:lang w:eastAsia="ko-KR"/>
        </w:rPr>
        <w:t>suitable scenarios</w:t>
      </w:r>
      <w:r w:rsidR="0025554E">
        <w:rPr>
          <w:lang w:eastAsia="ko-KR"/>
        </w:rPr>
        <w:t>. For example:</w:t>
      </w:r>
    </w:p>
    <w:p w14:paraId="0AF59EC1" w14:textId="45E63742" w:rsidR="004C3546" w:rsidRPr="004C3546" w:rsidRDefault="0025554E" w:rsidP="004C3546">
      <w:pPr>
        <w:pStyle w:val="ListParagraph"/>
        <w:numPr>
          <w:ilvl w:val="0"/>
          <w:numId w:val="37"/>
        </w:numPr>
        <w:rPr>
          <w:b/>
          <w:lang w:eastAsia="ko-KR"/>
        </w:rPr>
      </w:pPr>
      <w:r>
        <w:rPr>
          <w:rFonts w:eastAsia="PMingLiU"/>
          <w:lang w:eastAsia="zh-TW"/>
        </w:rPr>
        <w:t xml:space="preserve">Scenaro 1: </w:t>
      </w:r>
      <w:r w:rsidR="004C3546" w:rsidRPr="004C3546">
        <w:rPr>
          <w:rFonts w:eastAsia="PMingLiU"/>
          <w:lang w:eastAsia="zh-TW"/>
        </w:rPr>
        <w:t xml:space="preserve">In a factory, we may use a power-supplied relay UE to collect data from sensors (remote UEs). Then, TX-centric model would be preferred because of </w:t>
      </w:r>
      <w:r w:rsidR="004C3546">
        <w:rPr>
          <w:rFonts w:eastAsia="PMingLiU"/>
          <w:lang w:eastAsia="zh-TW"/>
        </w:rPr>
        <w:t>better</w:t>
      </w:r>
      <w:r w:rsidR="004C3546" w:rsidRPr="004C3546">
        <w:rPr>
          <w:rFonts w:eastAsia="PMingLiU"/>
          <w:lang w:eastAsia="zh-TW"/>
        </w:rPr>
        <w:t xml:space="preserve"> l</w:t>
      </w:r>
      <w:r w:rsidR="004C3546">
        <w:rPr>
          <w:rFonts w:eastAsia="PMingLiU"/>
          <w:lang w:eastAsia="zh-TW"/>
        </w:rPr>
        <w:t>atency performance and TX UE power saving gain</w:t>
      </w:r>
      <w:r w:rsidR="004C3546" w:rsidRPr="004C3546">
        <w:rPr>
          <w:rFonts w:eastAsia="PMingLiU"/>
          <w:lang w:eastAsia="zh-TW"/>
        </w:rPr>
        <w:t xml:space="preserve">. </w:t>
      </w:r>
    </w:p>
    <w:p w14:paraId="0B914250" w14:textId="33C76CA2" w:rsidR="004C3546" w:rsidRPr="004C3546" w:rsidRDefault="0025554E" w:rsidP="005458F9">
      <w:pPr>
        <w:pStyle w:val="ListParagraph"/>
        <w:numPr>
          <w:ilvl w:val="0"/>
          <w:numId w:val="37"/>
        </w:numPr>
        <w:rPr>
          <w:lang w:eastAsia="ko-KR"/>
        </w:rPr>
      </w:pPr>
      <w:r>
        <w:rPr>
          <w:lang w:eastAsia="ko-KR"/>
        </w:rPr>
        <w:t xml:space="preserve">Sceanrio 2: </w:t>
      </w:r>
      <w:r w:rsidR="004C3546" w:rsidRPr="004C3546">
        <w:rPr>
          <w:lang w:eastAsia="ko-KR"/>
        </w:rPr>
        <w:t xml:space="preserve">For coverage enhancement, a relay UE </w:t>
      </w:r>
      <w:r w:rsidR="004C3546">
        <w:rPr>
          <w:lang w:eastAsia="ko-KR"/>
        </w:rPr>
        <w:t xml:space="preserve">with power supply </w:t>
      </w:r>
      <w:r w:rsidR="004C3546" w:rsidRPr="004C3546">
        <w:rPr>
          <w:lang w:eastAsia="ko-KR"/>
        </w:rPr>
        <w:t xml:space="preserve">may support multiple OOC remote UEs and these remote UEs may have downlink dominated traffic. </w:t>
      </w:r>
      <w:r w:rsidR="004C3546">
        <w:rPr>
          <w:lang w:eastAsia="ko-KR"/>
        </w:rPr>
        <w:t>In this case, Rx-centric model would be useful because each remote UE can determine their preferred Rx pattern considering their acceptable tradeoff between latency and power saving gain.</w:t>
      </w:r>
      <w:r>
        <w:rPr>
          <w:lang w:eastAsia="ko-KR"/>
        </w:rPr>
        <w:t xml:space="preserve"> There is no power consumption in TX UE side because relay UE has power supply.</w:t>
      </w:r>
    </w:p>
    <w:p w14:paraId="0B004D9B" w14:textId="75B9B44D" w:rsidR="00D93568" w:rsidRDefault="00D93568" w:rsidP="0025554E">
      <w:pPr>
        <w:pStyle w:val="ListParagraph"/>
        <w:ind w:left="1440"/>
        <w:rPr>
          <w:lang w:eastAsia="ko-KR"/>
        </w:rPr>
      </w:pPr>
    </w:p>
    <w:tbl>
      <w:tblPr>
        <w:tblStyle w:val="TableGrid"/>
        <w:tblW w:w="0" w:type="auto"/>
        <w:tblInd w:w="723" w:type="dxa"/>
        <w:tblLook w:val="04A0" w:firstRow="1" w:lastRow="0" w:firstColumn="1" w:lastColumn="0" w:noHBand="0" w:noVBand="1"/>
      </w:tblPr>
      <w:tblGrid>
        <w:gridCol w:w="1411"/>
        <w:gridCol w:w="1009"/>
        <w:gridCol w:w="1034"/>
        <w:gridCol w:w="2205"/>
        <w:gridCol w:w="2592"/>
      </w:tblGrid>
      <w:tr w:rsidR="0025554E" w14:paraId="714940D0" w14:textId="4219DF73" w:rsidTr="003E1058">
        <w:tc>
          <w:tcPr>
            <w:tcW w:w="1411" w:type="dxa"/>
          </w:tcPr>
          <w:p w14:paraId="758DDFB5" w14:textId="44028E13" w:rsidR="0025554E" w:rsidRDefault="0025554E" w:rsidP="0025554E">
            <w:pPr>
              <w:pStyle w:val="ListParagraph"/>
              <w:ind w:left="0"/>
              <w:rPr>
                <w:lang w:eastAsia="ko-KR"/>
              </w:rPr>
            </w:pPr>
            <w:r>
              <w:rPr>
                <w:lang w:eastAsia="ko-KR"/>
              </w:rPr>
              <w:lastRenderedPageBreak/>
              <w:t>Power supply</w:t>
            </w:r>
          </w:p>
        </w:tc>
        <w:tc>
          <w:tcPr>
            <w:tcW w:w="1009" w:type="dxa"/>
          </w:tcPr>
          <w:p w14:paraId="5ECC23EE" w14:textId="67FA5297" w:rsidR="0025554E" w:rsidRPr="0025554E" w:rsidRDefault="0025554E" w:rsidP="0025554E">
            <w:pPr>
              <w:pStyle w:val="ListParagraph"/>
              <w:ind w:left="0"/>
              <w:rPr>
                <w:rFonts w:eastAsia="PMingLiU"/>
                <w:lang w:eastAsia="zh-TW"/>
              </w:rPr>
            </w:pPr>
            <w:r>
              <w:rPr>
                <w:rFonts w:eastAsia="PMingLiU"/>
                <w:lang w:eastAsia="zh-TW"/>
              </w:rPr>
              <w:t>TX UE</w:t>
            </w:r>
          </w:p>
        </w:tc>
        <w:tc>
          <w:tcPr>
            <w:tcW w:w="1034" w:type="dxa"/>
          </w:tcPr>
          <w:p w14:paraId="588B40FE" w14:textId="093F6392" w:rsidR="0025554E" w:rsidRDefault="0025554E" w:rsidP="0025554E">
            <w:pPr>
              <w:pStyle w:val="ListParagraph"/>
              <w:ind w:left="0"/>
              <w:rPr>
                <w:lang w:eastAsia="ko-KR"/>
              </w:rPr>
            </w:pPr>
            <w:r>
              <w:rPr>
                <w:lang w:eastAsia="ko-KR"/>
              </w:rPr>
              <w:t>RX UE</w:t>
            </w:r>
          </w:p>
        </w:tc>
        <w:tc>
          <w:tcPr>
            <w:tcW w:w="2205" w:type="dxa"/>
          </w:tcPr>
          <w:p w14:paraId="4ABACFA1" w14:textId="2D61C006" w:rsidR="0025554E" w:rsidRDefault="0025554E" w:rsidP="0025554E">
            <w:pPr>
              <w:pStyle w:val="ListParagraph"/>
              <w:ind w:left="0"/>
              <w:rPr>
                <w:lang w:eastAsia="ko-KR"/>
              </w:rPr>
            </w:pPr>
            <w:r>
              <w:rPr>
                <w:lang w:eastAsia="ko-KR"/>
              </w:rPr>
              <w:t>Scenario</w:t>
            </w:r>
          </w:p>
        </w:tc>
        <w:tc>
          <w:tcPr>
            <w:tcW w:w="2592" w:type="dxa"/>
          </w:tcPr>
          <w:p w14:paraId="759E20A1" w14:textId="646CB781" w:rsidR="0025554E" w:rsidRDefault="0025554E" w:rsidP="0025554E">
            <w:pPr>
              <w:pStyle w:val="ListParagraph"/>
              <w:ind w:left="0"/>
              <w:rPr>
                <w:lang w:eastAsia="ko-KR"/>
              </w:rPr>
            </w:pPr>
            <w:r>
              <w:rPr>
                <w:lang w:eastAsia="ko-KR"/>
              </w:rPr>
              <w:t>Preferred model</w:t>
            </w:r>
          </w:p>
        </w:tc>
      </w:tr>
      <w:tr w:rsidR="0025554E" w14:paraId="5DC6AE12" w14:textId="4E56C93B" w:rsidTr="003E1058">
        <w:tc>
          <w:tcPr>
            <w:tcW w:w="1411" w:type="dxa"/>
          </w:tcPr>
          <w:p w14:paraId="22486506" w14:textId="5047EC98" w:rsidR="0025554E" w:rsidRDefault="0025554E" w:rsidP="0025554E">
            <w:pPr>
              <w:pStyle w:val="ListParagraph"/>
              <w:ind w:left="0"/>
              <w:rPr>
                <w:lang w:eastAsia="ko-KR"/>
              </w:rPr>
            </w:pPr>
            <w:r>
              <w:rPr>
                <w:lang w:eastAsia="ko-KR"/>
              </w:rPr>
              <w:t>Case 1</w:t>
            </w:r>
          </w:p>
        </w:tc>
        <w:tc>
          <w:tcPr>
            <w:tcW w:w="1009" w:type="dxa"/>
          </w:tcPr>
          <w:p w14:paraId="4E585B97" w14:textId="02595197" w:rsidR="0025554E" w:rsidRDefault="0025554E" w:rsidP="0025554E">
            <w:pPr>
              <w:pStyle w:val="ListParagraph"/>
              <w:ind w:left="0"/>
              <w:rPr>
                <w:lang w:eastAsia="ko-KR"/>
              </w:rPr>
            </w:pPr>
            <w:r>
              <w:rPr>
                <w:lang w:eastAsia="ko-KR"/>
              </w:rPr>
              <w:t>Y</w:t>
            </w:r>
          </w:p>
        </w:tc>
        <w:tc>
          <w:tcPr>
            <w:tcW w:w="1034" w:type="dxa"/>
          </w:tcPr>
          <w:p w14:paraId="2EBE837A" w14:textId="379BB69E" w:rsidR="0025554E" w:rsidRDefault="0025554E" w:rsidP="0025554E">
            <w:pPr>
              <w:pStyle w:val="ListParagraph"/>
              <w:ind w:left="0"/>
              <w:rPr>
                <w:lang w:eastAsia="ko-KR"/>
              </w:rPr>
            </w:pPr>
            <w:r>
              <w:rPr>
                <w:lang w:eastAsia="ko-KR"/>
              </w:rPr>
              <w:t>Y</w:t>
            </w:r>
          </w:p>
        </w:tc>
        <w:tc>
          <w:tcPr>
            <w:tcW w:w="2205" w:type="dxa"/>
          </w:tcPr>
          <w:p w14:paraId="7CCD8510" w14:textId="5E9EF3E9" w:rsidR="0025554E" w:rsidRDefault="003E1058" w:rsidP="003E1058">
            <w:pPr>
              <w:pStyle w:val="ListParagraph"/>
              <w:ind w:left="0"/>
              <w:rPr>
                <w:lang w:eastAsia="ko-KR"/>
              </w:rPr>
            </w:pPr>
            <w:r>
              <w:rPr>
                <w:lang w:eastAsia="ko-KR"/>
              </w:rPr>
              <w:t xml:space="preserve">For </w:t>
            </w:r>
            <w:r w:rsidR="0025554E">
              <w:rPr>
                <w:lang w:eastAsia="ko-KR"/>
              </w:rPr>
              <w:t>NR-V2X</w:t>
            </w:r>
            <w:r>
              <w:rPr>
                <w:lang w:eastAsia="ko-KR"/>
              </w:rPr>
              <w:t>, p</w:t>
            </w:r>
            <w:r w:rsidR="0025554E">
              <w:rPr>
                <w:lang w:eastAsia="ko-KR"/>
              </w:rPr>
              <w:t>ower saving is not critical</w:t>
            </w:r>
          </w:p>
        </w:tc>
        <w:tc>
          <w:tcPr>
            <w:tcW w:w="2592" w:type="dxa"/>
          </w:tcPr>
          <w:p w14:paraId="7272C94D" w14:textId="2F2AEA4D" w:rsidR="0025554E" w:rsidRDefault="003E1058" w:rsidP="0025554E">
            <w:pPr>
              <w:pStyle w:val="ListParagraph"/>
              <w:ind w:left="0"/>
              <w:rPr>
                <w:lang w:eastAsia="ko-KR"/>
              </w:rPr>
            </w:pPr>
            <w:r w:rsidRPr="0025554E">
              <w:rPr>
                <w:rFonts w:eastAsia="PMingLiU"/>
                <w:lang w:eastAsia="zh-TW"/>
              </w:rPr>
              <w:t>TX-centric model</w:t>
            </w:r>
            <w:r>
              <w:rPr>
                <w:rFonts w:eastAsia="PMingLiU"/>
                <w:lang w:eastAsia="zh-TW"/>
              </w:rPr>
              <w:t xml:space="preserve"> for better latency performnace</w:t>
            </w:r>
          </w:p>
        </w:tc>
      </w:tr>
      <w:tr w:rsidR="0025554E" w14:paraId="60B4758F" w14:textId="38A18C41" w:rsidTr="003E1058">
        <w:trPr>
          <w:trHeight w:val="1745"/>
        </w:trPr>
        <w:tc>
          <w:tcPr>
            <w:tcW w:w="1411" w:type="dxa"/>
          </w:tcPr>
          <w:p w14:paraId="2A10BEB5" w14:textId="6038A3DF" w:rsidR="0025554E" w:rsidRDefault="0025554E" w:rsidP="0025554E">
            <w:pPr>
              <w:pStyle w:val="ListParagraph"/>
              <w:ind w:left="0"/>
              <w:rPr>
                <w:lang w:eastAsia="ko-KR"/>
              </w:rPr>
            </w:pPr>
            <w:r>
              <w:rPr>
                <w:lang w:eastAsia="ko-KR"/>
              </w:rPr>
              <w:t>Case 2</w:t>
            </w:r>
          </w:p>
        </w:tc>
        <w:tc>
          <w:tcPr>
            <w:tcW w:w="1009" w:type="dxa"/>
          </w:tcPr>
          <w:p w14:paraId="5F70FB3F" w14:textId="78ADBEFD" w:rsidR="0025554E" w:rsidRDefault="0025554E" w:rsidP="0025554E">
            <w:pPr>
              <w:pStyle w:val="ListParagraph"/>
              <w:ind w:left="0"/>
              <w:rPr>
                <w:lang w:eastAsia="ko-KR"/>
              </w:rPr>
            </w:pPr>
            <w:r>
              <w:rPr>
                <w:lang w:eastAsia="ko-KR"/>
              </w:rPr>
              <w:t>Y</w:t>
            </w:r>
          </w:p>
        </w:tc>
        <w:tc>
          <w:tcPr>
            <w:tcW w:w="1034" w:type="dxa"/>
          </w:tcPr>
          <w:p w14:paraId="0C638365" w14:textId="3C84DB22" w:rsidR="0025554E" w:rsidRDefault="0025554E" w:rsidP="0025554E">
            <w:pPr>
              <w:pStyle w:val="ListParagraph"/>
              <w:ind w:left="0"/>
              <w:rPr>
                <w:lang w:eastAsia="ko-KR"/>
              </w:rPr>
            </w:pPr>
            <w:r>
              <w:rPr>
                <w:lang w:eastAsia="ko-KR"/>
              </w:rPr>
              <w:t>N</w:t>
            </w:r>
          </w:p>
        </w:tc>
        <w:tc>
          <w:tcPr>
            <w:tcW w:w="2205" w:type="dxa"/>
          </w:tcPr>
          <w:p w14:paraId="2D8E583C" w14:textId="2D0A60A1" w:rsidR="0025554E" w:rsidRDefault="0025554E" w:rsidP="0025554E">
            <w:pPr>
              <w:pStyle w:val="ListParagraph"/>
              <w:ind w:left="0"/>
              <w:rPr>
                <w:lang w:eastAsia="ko-KR"/>
              </w:rPr>
            </w:pPr>
            <w:r w:rsidRPr="004C3546">
              <w:rPr>
                <w:lang w:eastAsia="ko-KR"/>
              </w:rPr>
              <w:t xml:space="preserve">For coverage enhancement, a relay UE </w:t>
            </w:r>
            <w:r>
              <w:rPr>
                <w:lang w:eastAsia="ko-KR"/>
              </w:rPr>
              <w:t xml:space="preserve">with power supply </w:t>
            </w:r>
            <w:r w:rsidRPr="004C3546">
              <w:rPr>
                <w:lang w:eastAsia="ko-KR"/>
              </w:rPr>
              <w:t>may support multiple OOC remote UEs and these remote UEs may have downlink dominated traffic.</w:t>
            </w:r>
          </w:p>
        </w:tc>
        <w:tc>
          <w:tcPr>
            <w:tcW w:w="2592" w:type="dxa"/>
          </w:tcPr>
          <w:p w14:paraId="288E6811" w14:textId="1AB43AD1" w:rsidR="0025554E" w:rsidRDefault="003E1058" w:rsidP="003E1058">
            <w:pPr>
              <w:rPr>
                <w:lang w:eastAsia="ko-KR"/>
              </w:rPr>
            </w:pPr>
            <w:r>
              <w:rPr>
                <w:lang w:eastAsia="ko-KR"/>
              </w:rPr>
              <w:t>Rx-centric model would be useful because each remote UE can determine their preferred Rx pattern considering their acceptable tradeoff between latency and power saving gain.</w:t>
            </w:r>
            <w:r w:rsidR="0025554E" w:rsidRPr="0025554E">
              <w:rPr>
                <w:rFonts w:eastAsia="PMingLiU"/>
                <w:lang w:eastAsia="zh-TW"/>
              </w:rPr>
              <w:t xml:space="preserve"> </w:t>
            </w:r>
          </w:p>
        </w:tc>
      </w:tr>
      <w:tr w:rsidR="0025554E" w14:paraId="54CBF522" w14:textId="7A3B0E77" w:rsidTr="003E1058">
        <w:tc>
          <w:tcPr>
            <w:tcW w:w="1411" w:type="dxa"/>
          </w:tcPr>
          <w:p w14:paraId="060ECDD0" w14:textId="21569A22" w:rsidR="0025554E" w:rsidRDefault="0025554E" w:rsidP="0025554E">
            <w:pPr>
              <w:pStyle w:val="ListParagraph"/>
              <w:ind w:left="0"/>
              <w:rPr>
                <w:lang w:eastAsia="ko-KR"/>
              </w:rPr>
            </w:pPr>
            <w:r>
              <w:rPr>
                <w:lang w:eastAsia="ko-KR"/>
              </w:rPr>
              <w:t>Case 3</w:t>
            </w:r>
          </w:p>
        </w:tc>
        <w:tc>
          <w:tcPr>
            <w:tcW w:w="1009" w:type="dxa"/>
          </w:tcPr>
          <w:p w14:paraId="00FA5665" w14:textId="4FD77E7E" w:rsidR="0025554E" w:rsidRDefault="0025554E" w:rsidP="0025554E">
            <w:pPr>
              <w:pStyle w:val="ListParagraph"/>
              <w:ind w:left="0"/>
              <w:rPr>
                <w:lang w:eastAsia="ko-KR"/>
              </w:rPr>
            </w:pPr>
            <w:r>
              <w:rPr>
                <w:lang w:eastAsia="ko-KR"/>
              </w:rPr>
              <w:t>N</w:t>
            </w:r>
          </w:p>
        </w:tc>
        <w:tc>
          <w:tcPr>
            <w:tcW w:w="1034" w:type="dxa"/>
          </w:tcPr>
          <w:p w14:paraId="1ED10C27" w14:textId="191C8B22" w:rsidR="0025554E" w:rsidRDefault="0025554E" w:rsidP="0025554E">
            <w:pPr>
              <w:pStyle w:val="ListParagraph"/>
              <w:ind w:left="0"/>
              <w:rPr>
                <w:lang w:eastAsia="ko-KR"/>
              </w:rPr>
            </w:pPr>
            <w:r>
              <w:rPr>
                <w:lang w:eastAsia="ko-KR"/>
              </w:rPr>
              <w:t>Y</w:t>
            </w:r>
          </w:p>
        </w:tc>
        <w:tc>
          <w:tcPr>
            <w:tcW w:w="2205" w:type="dxa"/>
          </w:tcPr>
          <w:p w14:paraId="1D9EFF63" w14:textId="77777777" w:rsidR="0025554E" w:rsidRDefault="0025554E" w:rsidP="0025554E">
            <w:pPr>
              <w:pStyle w:val="ListParagraph"/>
              <w:ind w:left="0"/>
              <w:rPr>
                <w:rFonts w:eastAsia="PMingLiU"/>
                <w:lang w:eastAsia="zh-TW"/>
              </w:rPr>
            </w:pPr>
            <w:r w:rsidRPr="004C3546">
              <w:rPr>
                <w:rFonts w:eastAsia="PMingLiU"/>
                <w:lang w:eastAsia="zh-TW"/>
              </w:rPr>
              <w:t>In a factory, we may use a power-supplied relay UE to collect data from sensors (remote UEs)</w:t>
            </w:r>
            <w:r>
              <w:rPr>
                <w:rFonts w:eastAsia="PMingLiU"/>
                <w:lang w:eastAsia="zh-TW"/>
              </w:rPr>
              <w:t>.</w:t>
            </w:r>
          </w:p>
          <w:p w14:paraId="736A903B" w14:textId="77777777" w:rsidR="0025554E" w:rsidRDefault="0025554E" w:rsidP="0025554E">
            <w:pPr>
              <w:pStyle w:val="ListParagraph"/>
              <w:ind w:left="0"/>
              <w:rPr>
                <w:rFonts w:eastAsia="PMingLiU"/>
                <w:lang w:eastAsia="zh-TW"/>
              </w:rPr>
            </w:pPr>
            <w:r>
              <w:rPr>
                <w:rFonts w:eastAsia="PMingLiU"/>
                <w:lang w:eastAsia="zh-TW"/>
              </w:rPr>
              <w:t>RX UE = relay</w:t>
            </w:r>
          </w:p>
          <w:p w14:paraId="31410E57" w14:textId="6B32E75F" w:rsidR="0025554E" w:rsidRDefault="0025554E" w:rsidP="0025554E">
            <w:pPr>
              <w:pStyle w:val="ListParagraph"/>
              <w:ind w:left="0"/>
              <w:rPr>
                <w:lang w:eastAsia="ko-KR"/>
              </w:rPr>
            </w:pPr>
            <w:r>
              <w:rPr>
                <w:rFonts w:eastAsia="PMingLiU"/>
                <w:lang w:eastAsia="zh-TW"/>
              </w:rPr>
              <w:t>TX UE = sensors/remote</w:t>
            </w:r>
          </w:p>
        </w:tc>
        <w:tc>
          <w:tcPr>
            <w:tcW w:w="2592" w:type="dxa"/>
          </w:tcPr>
          <w:p w14:paraId="46A6F792" w14:textId="3C4844C4" w:rsidR="0025554E" w:rsidRDefault="003E1058" w:rsidP="0025554E">
            <w:pPr>
              <w:pStyle w:val="ListParagraph"/>
              <w:ind w:left="0"/>
              <w:rPr>
                <w:lang w:eastAsia="ko-KR"/>
              </w:rPr>
            </w:pPr>
            <w:r w:rsidRPr="0025554E">
              <w:rPr>
                <w:rFonts w:eastAsia="PMingLiU"/>
                <w:lang w:eastAsia="zh-TW"/>
              </w:rPr>
              <w:t>TX-centric model would be preferred because of better latency performance and TX UE power saving gain.</w:t>
            </w:r>
          </w:p>
        </w:tc>
      </w:tr>
      <w:tr w:rsidR="0025554E" w14:paraId="50562001" w14:textId="0E747E20" w:rsidTr="003E1058">
        <w:tc>
          <w:tcPr>
            <w:tcW w:w="1411" w:type="dxa"/>
          </w:tcPr>
          <w:p w14:paraId="2F87EAD6" w14:textId="5A2C2922" w:rsidR="0025554E" w:rsidRDefault="0025554E" w:rsidP="0025554E">
            <w:pPr>
              <w:pStyle w:val="ListParagraph"/>
              <w:ind w:left="0"/>
              <w:rPr>
                <w:lang w:eastAsia="ko-KR"/>
              </w:rPr>
            </w:pPr>
            <w:r>
              <w:rPr>
                <w:lang w:eastAsia="ko-KR"/>
              </w:rPr>
              <w:t>Case 4</w:t>
            </w:r>
          </w:p>
        </w:tc>
        <w:tc>
          <w:tcPr>
            <w:tcW w:w="1009" w:type="dxa"/>
          </w:tcPr>
          <w:p w14:paraId="0C48EEDC" w14:textId="77124548" w:rsidR="0025554E" w:rsidRDefault="0025554E" w:rsidP="0025554E">
            <w:pPr>
              <w:pStyle w:val="ListParagraph"/>
              <w:ind w:left="0"/>
              <w:rPr>
                <w:lang w:eastAsia="ko-KR"/>
              </w:rPr>
            </w:pPr>
            <w:r>
              <w:rPr>
                <w:lang w:eastAsia="ko-KR"/>
              </w:rPr>
              <w:t>N</w:t>
            </w:r>
          </w:p>
        </w:tc>
        <w:tc>
          <w:tcPr>
            <w:tcW w:w="1034" w:type="dxa"/>
          </w:tcPr>
          <w:p w14:paraId="65001C9A" w14:textId="12F8C243" w:rsidR="0025554E" w:rsidRDefault="0025554E" w:rsidP="0025554E">
            <w:pPr>
              <w:pStyle w:val="ListParagraph"/>
              <w:ind w:left="0"/>
              <w:rPr>
                <w:lang w:eastAsia="ko-KR"/>
              </w:rPr>
            </w:pPr>
            <w:r>
              <w:rPr>
                <w:lang w:eastAsia="ko-KR"/>
              </w:rPr>
              <w:t>N</w:t>
            </w:r>
          </w:p>
        </w:tc>
        <w:tc>
          <w:tcPr>
            <w:tcW w:w="2205" w:type="dxa"/>
          </w:tcPr>
          <w:p w14:paraId="6E73B52C" w14:textId="13001C92" w:rsidR="0025554E" w:rsidRDefault="003E1058" w:rsidP="0025554E">
            <w:pPr>
              <w:pStyle w:val="ListParagraph"/>
              <w:ind w:left="0"/>
              <w:rPr>
                <w:lang w:eastAsia="ko-KR"/>
              </w:rPr>
            </w:pPr>
            <w:r>
              <w:rPr>
                <w:lang w:eastAsia="ko-KR"/>
              </w:rPr>
              <w:t>Legacy U2N relay, in which both relay and remote UE have no power supply</w:t>
            </w:r>
          </w:p>
        </w:tc>
        <w:tc>
          <w:tcPr>
            <w:tcW w:w="2592" w:type="dxa"/>
          </w:tcPr>
          <w:p w14:paraId="26173C30" w14:textId="62F64855" w:rsidR="0025554E" w:rsidRDefault="003E1058" w:rsidP="003E1058">
            <w:pPr>
              <w:rPr>
                <w:lang w:eastAsia="ko-KR"/>
              </w:rPr>
            </w:pPr>
            <w:r>
              <w:rPr>
                <w:lang w:eastAsia="ko-KR"/>
              </w:rPr>
              <w:t>If remote UEs are downlink traffic dominated, relay UE would serve as TX UE in most time, then TX-centric model is more suitable considering that relay UE may consume power more quickly than remote UE.</w:t>
            </w:r>
          </w:p>
        </w:tc>
      </w:tr>
    </w:tbl>
    <w:p w14:paraId="2DC46D15" w14:textId="725629C4" w:rsidR="0025554E" w:rsidRDefault="0025554E" w:rsidP="0025554E">
      <w:pPr>
        <w:pStyle w:val="ListParagraph"/>
        <w:tabs>
          <w:tab w:val="left" w:pos="7888"/>
        </w:tabs>
        <w:ind w:left="1440"/>
        <w:rPr>
          <w:lang w:eastAsia="ko-KR"/>
        </w:rPr>
      </w:pPr>
      <w:r>
        <w:rPr>
          <w:lang w:eastAsia="ko-KR"/>
        </w:rPr>
        <w:tab/>
      </w:r>
    </w:p>
    <w:p w14:paraId="6399777F" w14:textId="77777777" w:rsidR="0025554E" w:rsidRDefault="0025554E" w:rsidP="0025554E">
      <w:pPr>
        <w:pStyle w:val="ListParagraph"/>
        <w:ind w:left="1440"/>
        <w:rPr>
          <w:lang w:eastAsia="ko-KR"/>
        </w:rPr>
      </w:pPr>
    </w:p>
    <w:p w14:paraId="118A3E2C" w14:textId="77777777" w:rsidR="0025554E" w:rsidRDefault="0025554E" w:rsidP="0025554E">
      <w:pPr>
        <w:pStyle w:val="ListParagraph"/>
        <w:ind w:left="1440"/>
        <w:rPr>
          <w:lang w:eastAsia="ko-KR"/>
        </w:rPr>
      </w:pPr>
    </w:p>
    <w:p w14:paraId="6359549D" w14:textId="60B35EA9" w:rsidR="009145C4" w:rsidRPr="001042E1" w:rsidRDefault="00655618" w:rsidP="009145C4">
      <w:pPr>
        <w:rPr>
          <w:b/>
          <w:lang w:eastAsia="ko-KR"/>
        </w:rPr>
      </w:pPr>
      <w:r>
        <w:rPr>
          <w:b/>
          <w:lang w:eastAsia="ko-KR"/>
        </w:rPr>
        <w:t>Observation 1</w:t>
      </w:r>
      <w:r w:rsidR="00D93568" w:rsidRPr="001042E1">
        <w:rPr>
          <w:b/>
          <w:lang w:eastAsia="ko-KR"/>
        </w:rPr>
        <w:t xml:space="preserve"> :</w:t>
      </w:r>
      <w:r w:rsidR="009145C4" w:rsidRPr="001042E1">
        <w:rPr>
          <w:b/>
          <w:lang w:eastAsia="ko-KR"/>
        </w:rPr>
        <w:t xml:space="preserve"> TX centric model has better latency performance </w:t>
      </w:r>
      <w:r w:rsidR="004C3546">
        <w:rPr>
          <w:b/>
          <w:lang w:eastAsia="ko-KR"/>
        </w:rPr>
        <w:t xml:space="preserve">and </w:t>
      </w:r>
      <w:r w:rsidR="00086F8B" w:rsidRPr="001042E1">
        <w:rPr>
          <w:b/>
          <w:lang w:eastAsia="ko-KR"/>
        </w:rPr>
        <w:t>better Tx power-saving performance</w:t>
      </w:r>
      <w:r w:rsidR="00E530FA" w:rsidRPr="001042E1">
        <w:rPr>
          <w:b/>
          <w:lang w:eastAsia="ko-KR"/>
        </w:rPr>
        <w:t>, while</w:t>
      </w:r>
      <w:r w:rsidR="00086F8B" w:rsidRPr="001042E1">
        <w:rPr>
          <w:b/>
          <w:lang w:eastAsia="ko-KR"/>
        </w:rPr>
        <w:t xml:space="preserve"> </w:t>
      </w:r>
      <w:r w:rsidR="009145C4" w:rsidRPr="001042E1">
        <w:rPr>
          <w:b/>
          <w:lang w:eastAsia="ko-KR"/>
        </w:rPr>
        <w:t>RX centric model has better Rx power-saving performance</w:t>
      </w:r>
      <w:r w:rsidR="00E530FA" w:rsidRPr="001042E1">
        <w:rPr>
          <w:b/>
          <w:lang w:eastAsia="ko-KR"/>
        </w:rPr>
        <w:t>.</w:t>
      </w:r>
    </w:p>
    <w:p w14:paraId="1D98F8DD" w14:textId="77777777" w:rsidR="003E1058" w:rsidRDefault="003E1058" w:rsidP="00D93568">
      <w:pPr>
        <w:rPr>
          <w:b/>
          <w:lang w:eastAsia="ko-KR"/>
        </w:rPr>
      </w:pPr>
    </w:p>
    <w:p w14:paraId="0983024A" w14:textId="1EC2EC20" w:rsidR="00D93568" w:rsidRDefault="00BC2766" w:rsidP="00D93568">
      <w:pPr>
        <w:rPr>
          <w:b/>
          <w:lang w:eastAsia="ko-KR"/>
        </w:rPr>
      </w:pPr>
      <w:r>
        <w:rPr>
          <w:b/>
          <w:lang w:eastAsia="ko-KR"/>
        </w:rPr>
        <w:t>Proposal</w:t>
      </w:r>
      <w:r w:rsidR="00655618">
        <w:rPr>
          <w:b/>
          <w:lang w:eastAsia="ko-KR"/>
        </w:rPr>
        <w:t xml:space="preserve"> 3</w:t>
      </w:r>
      <w:r w:rsidRPr="00BC2766">
        <w:rPr>
          <w:b/>
          <w:lang w:eastAsia="ko-KR"/>
        </w:rPr>
        <w:t xml:space="preserve">: </w:t>
      </w:r>
      <w:r w:rsidR="00523439">
        <w:rPr>
          <w:b/>
          <w:lang w:eastAsia="ko-KR"/>
        </w:rPr>
        <w:t>For unicast, b</w:t>
      </w:r>
      <w:r w:rsidRPr="00BC2766">
        <w:rPr>
          <w:b/>
          <w:lang w:eastAsia="ko-KR"/>
        </w:rPr>
        <w:t>oth TX centric model and RX centric model are supported</w:t>
      </w:r>
    </w:p>
    <w:p w14:paraId="108FFF58" w14:textId="77777777" w:rsidR="003E1058" w:rsidRDefault="003E1058" w:rsidP="009926B2">
      <w:pPr>
        <w:pStyle w:val="ListParagraph"/>
        <w:rPr>
          <w:rFonts w:ascii="Arial" w:hAnsi="Arial" w:cs="Arial"/>
          <w:b/>
          <w:lang w:eastAsia="ko-KR"/>
        </w:rPr>
      </w:pPr>
    </w:p>
    <w:p w14:paraId="036A5A69" w14:textId="77777777" w:rsidR="009926B2" w:rsidRPr="001042E1" w:rsidRDefault="009926B2" w:rsidP="009926B2">
      <w:pPr>
        <w:pStyle w:val="ListParagraph"/>
        <w:rPr>
          <w:rFonts w:ascii="Arial" w:hAnsi="Arial" w:cs="Arial"/>
          <w:b/>
          <w:lang w:eastAsia="ko-KR"/>
        </w:rPr>
      </w:pPr>
    </w:p>
    <w:p w14:paraId="246364F8" w14:textId="761ED06B" w:rsidR="00F3518A" w:rsidRDefault="00F3518A" w:rsidP="00F3518A">
      <w:pPr>
        <w:pStyle w:val="Heading2"/>
        <w:numPr>
          <w:ilvl w:val="1"/>
          <w:numId w:val="3"/>
        </w:numPr>
        <w:ind w:left="0" w:firstLine="0"/>
        <w:rPr>
          <w:rFonts w:eastAsia="Malgun Gothic"/>
          <w:lang w:eastAsia="ko-KR"/>
        </w:rPr>
      </w:pPr>
      <w:r>
        <w:rPr>
          <w:rFonts w:eastAsia="Malgun Gothic"/>
          <w:lang w:eastAsia="ko-KR"/>
        </w:rPr>
        <w:t>SL DRX configuration for broadcast and groupcast</w:t>
      </w:r>
    </w:p>
    <w:p w14:paraId="7EDCAC63" w14:textId="77777777" w:rsidR="003374DE" w:rsidRPr="00050D3E" w:rsidRDefault="003374DE" w:rsidP="003374D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Agreements on high-level principles for SL DRX</w:t>
      </w:r>
    </w:p>
    <w:p w14:paraId="6D560E45" w14:textId="77777777" w:rsidR="003374DE" w:rsidRPr="00050D3E" w:rsidRDefault="003374DE" w:rsidP="003374D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050D3E">
        <w:rPr>
          <w:rFonts w:eastAsia="MS Mincho"/>
          <w:szCs w:val="24"/>
          <w:lang w:eastAsia="en-GB"/>
        </w:rPr>
        <w:t>2:</w:t>
      </w:r>
      <w:r w:rsidRPr="00050D3E">
        <w:rPr>
          <w:rFonts w:eastAsia="MS Mincho"/>
          <w:szCs w:val="24"/>
          <w:lang w:eastAsia="en-GB"/>
        </w:rPr>
        <w:tab/>
      </w:r>
      <w:r w:rsidRPr="00050D3E">
        <w:rPr>
          <w:rFonts w:eastAsia="MS Mincho"/>
          <w:noProof/>
          <w:szCs w:val="24"/>
          <w:lang w:eastAsia="en-GB"/>
        </w:rPr>
        <w:t xml:space="preserve">For SL groupcast/broadcast, SL DRX configuration can be configured in common. </w:t>
      </w:r>
      <w:r w:rsidRPr="00050D3E">
        <w:rPr>
          <w:rFonts w:eastAsia="MS Mincho"/>
          <w:noProof/>
          <w:szCs w:val="24"/>
          <w:highlight w:val="yellow"/>
          <w:lang w:eastAsia="en-GB"/>
        </w:rPr>
        <w:t>FFS on granularity of SL DRX configuration.</w:t>
      </w:r>
    </w:p>
    <w:p w14:paraId="26E39CC2" w14:textId="77777777" w:rsidR="00F3518A" w:rsidRDefault="00F3518A" w:rsidP="00523439">
      <w:pPr>
        <w:rPr>
          <w:b/>
          <w:lang w:eastAsia="ko-KR"/>
        </w:rPr>
      </w:pPr>
    </w:p>
    <w:p w14:paraId="228F97FE" w14:textId="77777777" w:rsidR="00E10AF8" w:rsidRPr="00050D3E" w:rsidRDefault="00E10AF8" w:rsidP="00E10AF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Agreements on SL DRX configurations</w:t>
      </w:r>
    </w:p>
    <w:p w14:paraId="79C6B753" w14:textId="77777777" w:rsidR="00E10AF8" w:rsidRPr="00050D3E" w:rsidRDefault="00E10AF8" w:rsidP="00E10AF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 xml:space="preserve">1: </w:t>
      </w:r>
      <w:r w:rsidRPr="00050D3E">
        <w:rPr>
          <w:rFonts w:eastAsia="MS Mincho"/>
          <w:szCs w:val="24"/>
          <w:lang w:eastAsia="en-GB"/>
        </w:rPr>
        <w:tab/>
        <w:t>For broadcast/groupcast, for out-of-coverage case, TX-UE/RX-UE obtain DRX configuration from pre-configuration.</w:t>
      </w:r>
    </w:p>
    <w:p w14:paraId="5773D300" w14:textId="77777777" w:rsidR="00E10AF8" w:rsidRPr="00050D3E" w:rsidRDefault="00E10AF8" w:rsidP="00E10AF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2:</w:t>
      </w:r>
      <w:r w:rsidRPr="00050D3E">
        <w:rPr>
          <w:rFonts w:eastAsia="MS Mincho"/>
          <w:szCs w:val="24"/>
          <w:lang w:eastAsia="en-GB"/>
        </w:rPr>
        <w:tab/>
        <w:t>For broadcast/groupcast, for in-coverage case, RRC_IDLE/INACTIVE TX-UE/RX-UE obtain DRX configuration from SIB. It is up to network implementation how to coordinate active time between different cells.</w:t>
      </w:r>
    </w:p>
    <w:p w14:paraId="11729DEA" w14:textId="77777777" w:rsidR="00E10AF8" w:rsidRPr="00050D3E" w:rsidRDefault="00E10AF8" w:rsidP="00E10AF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lastRenderedPageBreak/>
        <w:t>3:</w:t>
      </w:r>
      <w:r w:rsidRPr="00050D3E">
        <w:rPr>
          <w:rFonts w:eastAsia="MS Mincho"/>
          <w:szCs w:val="24"/>
          <w:lang w:eastAsia="en-GB"/>
        </w:rPr>
        <w:tab/>
        <w:t xml:space="preserve">For broadcast/groupcast, for in-coverage case, for RRC_CONNECTED TX-UE/RX-UE can obtain DRX configuration from SIB. </w:t>
      </w:r>
      <w:r w:rsidRPr="00050D3E">
        <w:rPr>
          <w:rFonts w:eastAsia="MS Mincho"/>
          <w:szCs w:val="24"/>
          <w:highlight w:val="yellow"/>
          <w:lang w:eastAsia="en-GB"/>
        </w:rPr>
        <w:t>FFS on whether dedicated-RRC is also used</w:t>
      </w:r>
      <w:r w:rsidRPr="00050D3E">
        <w:rPr>
          <w:rFonts w:eastAsia="MS Mincho"/>
          <w:szCs w:val="24"/>
          <w:lang w:eastAsia="en-GB"/>
        </w:rPr>
        <w:t>.</w:t>
      </w:r>
    </w:p>
    <w:p w14:paraId="07FBEE43" w14:textId="4558EE64" w:rsidR="00E10AF8" w:rsidRPr="00050D3E" w:rsidRDefault="00E10AF8" w:rsidP="00E10AF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zh-TW"/>
        </w:rPr>
      </w:pPr>
      <w:r w:rsidRPr="00050D3E">
        <w:rPr>
          <w:rFonts w:eastAsia="MS Mincho"/>
          <w:szCs w:val="24"/>
          <w:lang w:eastAsia="en-GB"/>
        </w:rPr>
        <w:t>4:</w:t>
      </w:r>
      <w:r w:rsidRPr="00050D3E">
        <w:rPr>
          <w:rFonts w:eastAsia="MS Mincho"/>
          <w:szCs w:val="24"/>
          <w:lang w:eastAsia="en-GB"/>
        </w:rPr>
        <w:tab/>
      </w:r>
      <w:r>
        <w:rPr>
          <w:rFonts w:ascii="Microsoft JhengHei" w:eastAsia="Microsoft JhengHei" w:hAnsi="Microsoft JhengHei" w:cs="Microsoft JhengHei"/>
          <w:szCs w:val="24"/>
          <w:lang w:eastAsia="zh-TW"/>
        </w:rPr>
        <w:t>…</w:t>
      </w:r>
    </w:p>
    <w:p w14:paraId="66F0468C" w14:textId="77777777" w:rsidR="00E10AF8" w:rsidRPr="00050D3E" w:rsidRDefault="00E10AF8" w:rsidP="00E10AF8">
      <w:pPr>
        <w:rPr>
          <w:rFonts w:eastAsia="Malgun Gothic"/>
          <w:lang w:eastAsia="ko-KR"/>
        </w:rPr>
      </w:pPr>
    </w:p>
    <w:p w14:paraId="2ACF4A45" w14:textId="77777777" w:rsidR="00E10AF8" w:rsidRPr="00050D3E" w:rsidRDefault="00E10AF8" w:rsidP="00E10AF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Agreements on granularity of SL DRX operation for groupcast/broadcast</w:t>
      </w:r>
    </w:p>
    <w:p w14:paraId="6D60F1A3" w14:textId="77777777" w:rsidR="00E10AF8" w:rsidRPr="00050D3E" w:rsidRDefault="00E10AF8" w:rsidP="00E10AF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 xml:space="preserve">1: </w:t>
      </w:r>
      <w:r w:rsidRPr="00050D3E">
        <w:rPr>
          <w:rFonts w:eastAsia="MS Mincho"/>
          <w:szCs w:val="24"/>
          <w:lang w:eastAsia="en-GB"/>
        </w:rPr>
        <w:tab/>
        <w:t>RAN2 kindly agree that for groupcast and broadcast communication further granularity to multiple sets of DRX configurations (beyond just cast type) is required i.e. more than two DRX Cycle configurations should be supported in specification.</w:t>
      </w:r>
    </w:p>
    <w:p w14:paraId="3B22D960" w14:textId="77777777" w:rsidR="00E10AF8" w:rsidRPr="00050D3E" w:rsidRDefault="00E10AF8" w:rsidP="00E10AF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2:</w:t>
      </w:r>
      <w:r w:rsidRPr="00050D3E">
        <w:rPr>
          <w:rFonts w:eastAsia="MS Mincho"/>
          <w:szCs w:val="24"/>
          <w:lang w:eastAsia="en-GB"/>
        </w:rPr>
        <w:tab/>
      </w:r>
      <w:r w:rsidRPr="00050D3E">
        <w:rPr>
          <w:rFonts w:eastAsia="MS Mincho"/>
          <w:szCs w:val="24"/>
          <w:highlight w:val="yellow"/>
          <w:lang w:eastAsia="en-GB"/>
        </w:rPr>
        <w:t>RAN2 will study/discuss how PQI and/or L2 destination ID is used</w:t>
      </w:r>
      <w:r w:rsidRPr="00050D3E">
        <w:rPr>
          <w:rFonts w:eastAsia="MS Mincho"/>
          <w:szCs w:val="24"/>
          <w:lang w:eastAsia="en-GB"/>
        </w:rPr>
        <w:t xml:space="preserve"> to derive groupcast and broadcast DRX configuration.</w:t>
      </w:r>
    </w:p>
    <w:p w14:paraId="06451051" w14:textId="77777777" w:rsidR="00E10AF8" w:rsidRDefault="00E10AF8" w:rsidP="00523439">
      <w:pPr>
        <w:rPr>
          <w:b/>
          <w:lang w:eastAsia="ko-KR"/>
        </w:rPr>
      </w:pPr>
    </w:p>
    <w:p w14:paraId="7BF91148" w14:textId="41B4EE90" w:rsidR="008D6254" w:rsidRPr="00137F20" w:rsidRDefault="008D6254" w:rsidP="00523439">
      <w:pPr>
        <w:rPr>
          <w:b/>
          <w:lang w:eastAsia="ko-KR"/>
        </w:rPr>
      </w:pPr>
    </w:p>
    <w:p w14:paraId="4E839646" w14:textId="015BE808" w:rsidR="00655618" w:rsidRDefault="00507E27" w:rsidP="00523439">
      <w:pPr>
        <w:rPr>
          <w:lang w:eastAsia="ko-KR"/>
        </w:rPr>
      </w:pPr>
      <w:r>
        <w:rPr>
          <w:lang w:eastAsia="ko-KR"/>
        </w:rPr>
        <w:t xml:space="preserve">Based on discussion </w:t>
      </w:r>
      <w:r w:rsidR="002C3FBE">
        <w:rPr>
          <w:lang w:eastAsia="ko-KR"/>
        </w:rPr>
        <w:t>during RAN2#113</w:t>
      </w:r>
      <w:bookmarkStart w:id="0" w:name="_GoBack"/>
      <w:bookmarkEnd w:id="0"/>
      <w:r>
        <w:rPr>
          <w:lang w:eastAsia="ko-KR"/>
        </w:rPr>
        <w:t>, the issues</w:t>
      </w:r>
      <w:r w:rsidR="006A5189">
        <w:rPr>
          <w:lang w:eastAsia="ko-KR"/>
        </w:rPr>
        <w:t xml:space="preserve"> for deriving groupcast/broadcast</w:t>
      </w:r>
      <w:r>
        <w:rPr>
          <w:lang w:eastAsia="ko-KR"/>
        </w:rPr>
        <w:t xml:space="preserve"> SL DRX configuration</w:t>
      </w:r>
      <w:r w:rsidR="006A5189">
        <w:rPr>
          <w:lang w:eastAsia="ko-KR"/>
        </w:rPr>
        <w:t xml:space="preserve"> are below:</w:t>
      </w:r>
    </w:p>
    <w:p w14:paraId="7DB10035" w14:textId="336ADA68" w:rsidR="00507E27" w:rsidRDefault="00507E27" w:rsidP="00507E27">
      <w:pPr>
        <w:pStyle w:val="ListParagraph"/>
        <w:numPr>
          <w:ilvl w:val="0"/>
          <w:numId w:val="37"/>
        </w:numPr>
        <w:rPr>
          <w:lang w:eastAsia="ko-KR"/>
        </w:rPr>
      </w:pPr>
      <w:r w:rsidRPr="006A5189">
        <w:rPr>
          <w:b/>
          <w:lang w:eastAsia="ko-KR"/>
        </w:rPr>
        <w:t>L2 desitnation ID</w:t>
      </w:r>
      <w:r>
        <w:rPr>
          <w:lang w:eastAsia="ko-KR"/>
        </w:rPr>
        <w:t xml:space="preserve">: L2 destination ID </w:t>
      </w:r>
      <w:r w:rsidR="008F6D8D">
        <w:rPr>
          <w:lang w:eastAsia="ko-KR"/>
        </w:rPr>
        <w:t>has 24 bits, and thus it is impossible</w:t>
      </w:r>
      <w:r>
        <w:rPr>
          <w:lang w:eastAsia="ko-KR"/>
        </w:rPr>
        <w:t xml:space="preserve"> to include 2^24 SL DRX configuration for broadcast/groupcast in pre-configuration</w:t>
      </w:r>
    </w:p>
    <w:p w14:paraId="2802160D" w14:textId="7C806FAC" w:rsidR="00507E27" w:rsidRDefault="006A5189" w:rsidP="00507E27">
      <w:pPr>
        <w:pStyle w:val="ListParagraph"/>
        <w:numPr>
          <w:ilvl w:val="0"/>
          <w:numId w:val="37"/>
        </w:numPr>
        <w:rPr>
          <w:lang w:eastAsia="ko-KR"/>
        </w:rPr>
      </w:pPr>
      <w:r w:rsidRPr="006A5189">
        <w:rPr>
          <w:b/>
          <w:lang w:eastAsia="ko-KR"/>
        </w:rPr>
        <w:t>PQI</w:t>
      </w:r>
      <w:r>
        <w:rPr>
          <w:lang w:eastAsia="ko-KR"/>
        </w:rPr>
        <w:t>: before receiving the first packet from Rx UE, the Rx UE has no idea about the PQI of the Tx UE and thus has to monitor for all SL DRX configuration associated with all PQI.</w:t>
      </w:r>
    </w:p>
    <w:p w14:paraId="2C2E8B97" w14:textId="77777777" w:rsidR="003768AD" w:rsidRDefault="008F6D8D" w:rsidP="001042E1">
      <w:pPr>
        <w:rPr>
          <w:rFonts w:eastAsia="Malgun Gothic"/>
          <w:lang w:eastAsia="ko-KR"/>
        </w:rPr>
      </w:pPr>
      <w:r w:rsidRPr="00206E50">
        <w:rPr>
          <w:rFonts w:eastAsia="Malgun Gothic"/>
          <w:lang w:eastAsia="ko-KR"/>
        </w:rPr>
        <w:t xml:space="preserve">Besides, we think another question to be resolved is the mismatched SL DRX configuration between Tx UE and Rx UE due to different RRC states. For example, as agreed in RAN2#113 bis, </w:t>
      </w:r>
      <w:r w:rsidR="00206E50" w:rsidRPr="00206E50">
        <w:rPr>
          <w:rFonts w:eastAsia="Malgun Gothic"/>
          <w:lang w:eastAsia="ko-KR"/>
        </w:rPr>
        <w:t>UE</w:t>
      </w:r>
      <w:r w:rsidRPr="00206E50">
        <w:rPr>
          <w:rFonts w:eastAsia="Malgun Gothic"/>
          <w:lang w:eastAsia="ko-KR"/>
        </w:rPr>
        <w:t xml:space="preserve"> </w:t>
      </w:r>
      <w:r w:rsidR="00206E50" w:rsidRPr="00206E50">
        <w:rPr>
          <w:rFonts w:eastAsia="Malgun Gothic"/>
          <w:lang w:eastAsia="ko-KR"/>
        </w:rPr>
        <w:t xml:space="preserve">A </w:t>
      </w:r>
      <w:r w:rsidRPr="00206E50">
        <w:rPr>
          <w:rFonts w:eastAsia="Malgun Gothic"/>
          <w:lang w:eastAsia="ko-KR"/>
        </w:rPr>
        <w:t xml:space="preserve">may be in IC RRC IDLE/INACTIVE and thus obtain SL DRX configuration from SIB, while </w:t>
      </w:r>
      <w:r w:rsidR="00206E50" w:rsidRPr="00206E50">
        <w:rPr>
          <w:rFonts w:eastAsia="Malgun Gothic"/>
          <w:lang w:eastAsia="ko-KR"/>
        </w:rPr>
        <w:t>its peer UE</w:t>
      </w:r>
      <w:r w:rsidRPr="00206E50">
        <w:rPr>
          <w:rFonts w:eastAsia="Malgun Gothic"/>
          <w:lang w:eastAsia="ko-KR"/>
        </w:rPr>
        <w:t xml:space="preserve"> </w:t>
      </w:r>
      <w:r w:rsidR="00206E50" w:rsidRPr="00206E50">
        <w:rPr>
          <w:rFonts w:eastAsia="Malgun Gothic"/>
          <w:lang w:eastAsia="ko-KR"/>
        </w:rPr>
        <w:t xml:space="preserve">B </w:t>
      </w:r>
      <w:r w:rsidRPr="00206E50">
        <w:rPr>
          <w:rFonts w:eastAsia="Malgun Gothic"/>
          <w:lang w:eastAsia="ko-KR"/>
        </w:rPr>
        <w:t xml:space="preserve">may be OOC and thus obtain SL DRX configuration from pre-configuration. As a result, </w:t>
      </w:r>
      <w:r w:rsidR="00206E50" w:rsidRPr="00206E50">
        <w:rPr>
          <w:rFonts w:eastAsia="Malgun Gothic"/>
          <w:lang w:eastAsia="ko-KR"/>
        </w:rPr>
        <w:t>if UE A  already operates SL DRX, UE B may not be able to find UE A because they apply different SL DRX configuration, even for the same broadcast/groupcast service.</w:t>
      </w:r>
    </w:p>
    <w:p w14:paraId="7D5992F2" w14:textId="5530E87F" w:rsidR="003768AD" w:rsidRPr="00DE0393" w:rsidRDefault="003768AD" w:rsidP="001042E1">
      <w:pPr>
        <w:rPr>
          <w:rFonts w:eastAsia="Malgun Gothic"/>
          <w:b/>
          <w:lang w:eastAsia="ko-KR"/>
        </w:rPr>
      </w:pPr>
      <w:r w:rsidRPr="00DE0393">
        <w:rPr>
          <w:rFonts w:eastAsia="Malgun Gothic"/>
          <w:b/>
          <w:lang w:eastAsia="ko-KR"/>
        </w:rPr>
        <w:t>Observation</w:t>
      </w:r>
      <w:r w:rsidR="001B3230">
        <w:rPr>
          <w:rFonts w:eastAsia="Malgun Gothic"/>
          <w:b/>
          <w:lang w:eastAsia="ko-KR"/>
        </w:rPr>
        <w:t xml:space="preserve"> 2</w:t>
      </w:r>
      <w:r w:rsidRPr="00DE0393">
        <w:rPr>
          <w:rFonts w:eastAsia="Malgun Gothic"/>
          <w:b/>
          <w:lang w:eastAsia="ko-KR"/>
        </w:rPr>
        <w:t xml:space="preserve">: If two UE are in different IC/OOC state, RRC states , or different cells, they may have different understanding on the SL DRX configuration a groupcast/broadcast sevice should apply, and thus cannot reach each other. </w:t>
      </w:r>
    </w:p>
    <w:p w14:paraId="6C9A9387" w14:textId="10ADF9EC" w:rsidR="003927BC" w:rsidRPr="00206E50" w:rsidRDefault="00206E50" w:rsidP="001042E1">
      <w:pPr>
        <w:rPr>
          <w:rFonts w:eastAsia="Malgun Gothic"/>
          <w:lang w:eastAsia="ko-KR"/>
        </w:rPr>
      </w:pPr>
      <w:r w:rsidRPr="00206E50">
        <w:rPr>
          <w:rFonts w:eastAsia="Malgun Gothic"/>
          <w:lang w:eastAsia="ko-KR"/>
        </w:rPr>
        <w:t xml:space="preserve"> </w:t>
      </w:r>
    </w:p>
    <w:p w14:paraId="7AF79FC7" w14:textId="7437D4FF" w:rsidR="000C1794" w:rsidRDefault="00206E50" w:rsidP="001042E1">
      <w:pPr>
        <w:rPr>
          <w:rFonts w:eastAsia="Malgun Gothic"/>
          <w:lang w:eastAsia="ko-KR"/>
        </w:rPr>
      </w:pPr>
      <w:r w:rsidRPr="00F61286">
        <w:rPr>
          <w:rFonts w:eastAsia="Malgun Gothic"/>
          <w:lang w:eastAsia="ko-KR"/>
        </w:rPr>
        <w:t>To solve the issue of SL DRX confiugraiton mismatch, we may consider default resource for monitoring. The concept is that each UE operating SL DRX has a default resource (in time domain or time-frequency domain) to monitor</w:t>
      </w:r>
      <w:r w:rsidR="000C1794">
        <w:rPr>
          <w:rFonts w:eastAsia="Malgun Gothic"/>
          <w:lang w:eastAsia="ko-KR"/>
        </w:rPr>
        <w:t>,</w:t>
      </w:r>
      <w:r w:rsidRPr="00F61286">
        <w:rPr>
          <w:rFonts w:eastAsia="Malgun Gothic"/>
          <w:lang w:eastAsia="ko-KR"/>
        </w:rPr>
        <w:t xml:space="preserve"> in addition to SL active time defined by SL DRX timers. </w:t>
      </w:r>
      <w:r w:rsidR="000C1794">
        <w:rPr>
          <w:rFonts w:eastAsia="Malgun Gothic"/>
          <w:lang w:eastAsia="ko-KR"/>
        </w:rPr>
        <w:t>For unicast, the default time occasion a UE should monitor is derived by its source ID; for groupcast and broadcast, the default time occasion a UE should monitor is derived by the L2 destination ID of the</w:t>
      </w:r>
      <w:r w:rsidR="000C1794">
        <w:rPr>
          <w:rFonts w:eastAsia="Malgun Gothic"/>
          <w:lang w:eastAsia="ko-KR"/>
        </w:rPr>
        <w:t xml:space="preserve"> groupcast/broadcast</w:t>
      </w:r>
      <w:r w:rsidR="000C1794">
        <w:rPr>
          <w:rFonts w:eastAsia="Malgun Gothic"/>
          <w:lang w:eastAsia="ko-KR"/>
        </w:rPr>
        <w:t xml:space="preserve"> service.</w:t>
      </w:r>
    </w:p>
    <w:p w14:paraId="2549A285" w14:textId="6ACF8B9B" w:rsidR="008F6D8D" w:rsidRPr="00F61286" w:rsidRDefault="000C1794" w:rsidP="001042E1">
      <w:pPr>
        <w:rPr>
          <w:rFonts w:eastAsia="Malgun Gothic"/>
          <w:lang w:eastAsia="ko-KR"/>
        </w:rPr>
      </w:pPr>
      <w:r>
        <w:rPr>
          <w:rFonts w:eastAsia="Malgun Gothic"/>
          <w:lang w:eastAsia="ko-KR"/>
        </w:rPr>
        <w:t>Exampels how</w:t>
      </w:r>
      <w:r w:rsidR="00DB0AC9" w:rsidRPr="00F61286">
        <w:rPr>
          <w:rFonts w:eastAsia="Malgun Gothic"/>
          <w:lang w:eastAsia="ko-KR"/>
        </w:rPr>
        <w:t xml:space="preserve"> </w:t>
      </w:r>
      <w:r>
        <w:rPr>
          <w:rFonts w:eastAsia="Malgun Gothic"/>
          <w:lang w:eastAsia="ko-KR"/>
        </w:rPr>
        <w:t>t</w:t>
      </w:r>
      <w:r w:rsidR="00DB0AC9" w:rsidRPr="00F61286">
        <w:rPr>
          <w:rFonts w:eastAsia="Malgun Gothic"/>
          <w:lang w:eastAsia="ko-KR"/>
        </w:rPr>
        <w:t>he procedure works can be as follows:</w:t>
      </w:r>
    </w:p>
    <w:p w14:paraId="329A622E" w14:textId="1D487146" w:rsidR="00DB0AC9" w:rsidRPr="00F61286" w:rsidRDefault="00DB0AC9" w:rsidP="00DB0AC9">
      <w:pPr>
        <w:pStyle w:val="ListParagraph"/>
        <w:numPr>
          <w:ilvl w:val="0"/>
          <w:numId w:val="37"/>
        </w:numPr>
        <w:rPr>
          <w:rFonts w:eastAsia="Malgun Gothic"/>
          <w:lang w:eastAsia="ko-KR"/>
        </w:rPr>
      </w:pPr>
      <w:r w:rsidRPr="00F61286">
        <w:rPr>
          <w:rFonts w:eastAsia="Malgun Gothic"/>
          <w:lang w:eastAsia="ko-KR"/>
        </w:rPr>
        <w:t xml:space="preserve">For unicast, when UE B wants to access UE A, UE B sends message </w:t>
      </w:r>
      <w:r w:rsidR="00AA54CF" w:rsidRPr="00F61286">
        <w:rPr>
          <w:rFonts w:eastAsia="Malgun Gothic"/>
          <w:lang w:eastAsia="ko-KR"/>
        </w:rPr>
        <w:t>on default resource occasion of UE A</w:t>
      </w:r>
      <w:r w:rsidR="000C1794">
        <w:rPr>
          <w:rFonts w:eastAsia="Malgun Gothic"/>
          <w:lang w:eastAsia="ko-KR"/>
        </w:rPr>
        <w:t xml:space="preserve"> (derived by L2 source ID of UE A)</w:t>
      </w:r>
      <w:r w:rsidR="00AA54CF" w:rsidRPr="00F61286">
        <w:rPr>
          <w:rFonts w:eastAsia="Malgun Gothic"/>
          <w:lang w:eastAsia="ko-KR"/>
        </w:rPr>
        <w:t xml:space="preserve">. Since UE A always monitor its default resource occasion, UE A can receive UE B’s message and exchange SL DRX configuration with UE B </w:t>
      </w:r>
      <w:r w:rsidR="0030346F" w:rsidRPr="00F61286">
        <w:rPr>
          <w:rFonts w:eastAsia="Malgun Gothic"/>
          <w:lang w:eastAsia="ko-KR"/>
        </w:rPr>
        <w:t xml:space="preserve">(e.g. </w:t>
      </w:r>
      <w:r w:rsidR="00AA54CF" w:rsidRPr="00F61286">
        <w:rPr>
          <w:rFonts w:eastAsia="Malgun Gothic"/>
          <w:lang w:eastAsia="ko-KR"/>
        </w:rPr>
        <w:t>in normal resource pool</w:t>
      </w:r>
      <w:r w:rsidR="0030346F" w:rsidRPr="00F61286">
        <w:rPr>
          <w:rFonts w:eastAsia="Malgun Gothic"/>
          <w:lang w:eastAsia="ko-KR"/>
        </w:rPr>
        <w:t>)</w:t>
      </w:r>
      <w:r w:rsidR="00AA54CF" w:rsidRPr="00F61286">
        <w:rPr>
          <w:rFonts w:eastAsia="Malgun Gothic"/>
          <w:lang w:eastAsia="ko-KR"/>
        </w:rPr>
        <w:t>.</w:t>
      </w:r>
    </w:p>
    <w:p w14:paraId="5922DBF4" w14:textId="48EE11F8" w:rsidR="00AA54CF" w:rsidRPr="00F61286" w:rsidRDefault="00AA54CF" w:rsidP="00DB0AC9">
      <w:pPr>
        <w:pStyle w:val="ListParagraph"/>
        <w:numPr>
          <w:ilvl w:val="0"/>
          <w:numId w:val="37"/>
        </w:numPr>
        <w:rPr>
          <w:rFonts w:eastAsia="Malgun Gothic"/>
          <w:lang w:eastAsia="ko-KR"/>
        </w:rPr>
      </w:pPr>
      <w:r w:rsidRPr="00F61286">
        <w:rPr>
          <w:rFonts w:eastAsia="Malgun Gothic"/>
          <w:lang w:eastAsia="ko-KR"/>
        </w:rPr>
        <w:t xml:space="preserve">For groupcast/broadcast, when UE B wants to access a groupcast/broadcast service, UE B sends message on the default resource occasion derived by the L2 destination ID of the </w:t>
      </w:r>
      <w:r w:rsidRPr="00F61286">
        <w:rPr>
          <w:rFonts w:eastAsia="Malgun Gothic"/>
          <w:lang w:eastAsia="ko-KR"/>
        </w:rPr>
        <w:t>groupcast/broadcast service</w:t>
      </w:r>
      <w:r w:rsidRPr="00F61286">
        <w:rPr>
          <w:rFonts w:eastAsia="Malgun Gothic"/>
          <w:lang w:eastAsia="ko-KR"/>
        </w:rPr>
        <w:t xml:space="preserve">. After receiving </w:t>
      </w:r>
      <w:r w:rsidR="0030346F" w:rsidRPr="00F61286">
        <w:rPr>
          <w:rFonts w:eastAsia="Malgun Gothic"/>
          <w:lang w:eastAsia="ko-KR"/>
        </w:rPr>
        <w:t xml:space="preserve">UE B’s message, one or more members of this </w:t>
      </w:r>
      <w:r w:rsidR="0030346F" w:rsidRPr="00F61286">
        <w:rPr>
          <w:rFonts w:eastAsia="Malgun Gothic"/>
          <w:lang w:eastAsia="ko-KR"/>
        </w:rPr>
        <w:t>groupcast/broadcast service</w:t>
      </w:r>
      <w:r w:rsidR="0030346F" w:rsidRPr="00F61286">
        <w:rPr>
          <w:rFonts w:eastAsia="Malgun Gothic"/>
          <w:lang w:eastAsia="ko-KR"/>
        </w:rPr>
        <w:t xml:space="preserve"> provides the applied SL DRX configuration via unicast or via groupcast/broadcast.</w:t>
      </w:r>
      <w:r w:rsidR="004C7E45" w:rsidRPr="00F61286">
        <w:rPr>
          <w:rFonts w:eastAsia="Malgun Gothic"/>
          <w:lang w:eastAsia="ko-KR"/>
        </w:rPr>
        <w:t xml:space="preserve"> For example, for broadcast, it could be the TX UE to distribute SL DRX configuration as a response to UE B’s request.</w:t>
      </w:r>
    </w:p>
    <w:p w14:paraId="31E4993D" w14:textId="25EF5EE9" w:rsidR="004C7E45" w:rsidRPr="00F61286" w:rsidRDefault="004C7E45" w:rsidP="004C7E45">
      <w:pPr>
        <w:rPr>
          <w:rFonts w:eastAsia="Malgun Gothic"/>
          <w:lang w:eastAsia="ko-KR"/>
        </w:rPr>
      </w:pPr>
      <w:r w:rsidRPr="00F61286">
        <w:rPr>
          <w:rFonts w:eastAsia="Malgun Gothic"/>
          <w:lang w:eastAsia="ko-KR"/>
        </w:rPr>
        <w:t>The on-demand SL DRX configuration request has the following advantages:</w:t>
      </w:r>
    </w:p>
    <w:p w14:paraId="7675F2C5" w14:textId="412539D1" w:rsidR="004C7E45" w:rsidRPr="00F61286" w:rsidRDefault="004C7E45" w:rsidP="004C7E45">
      <w:pPr>
        <w:pStyle w:val="ListParagraph"/>
        <w:numPr>
          <w:ilvl w:val="0"/>
          <w:numId w:val="37"/>
        </w:numPr>
        <w:rPr>
          <w:rFonts w:eastAsia="Malgun Gothic"/>
          <w:lang w:eastAsia="ko-KR"/>
        </w:rPr>
      </w:pPr>
      <w:r w:rsidRPr="00F61286">
        <w:rPr>
          <w:rFonts w:eastAsia="Malgun Gothic"/>
          <w:lang w:eastAsia="ko-KR"/>
        </w:rPr>
        <w:t xml:space="preserve">First, it solves the issue of SL DRX configuration mismatch due to </w:t>
      </w:r>
      <w:r w:rsidR="00DE0393">
        <w:rPr>
          <w:rFonts w:eastAsia="Malgun Gothic"/>
          <w:lang w:eastAsia="ko-KR"/>
        </w:rPr>
        <w:t xml:space="preserve">TX UE and RX UE in </w:t>
      </w:r>
      <w:r w:rsidRPr="00F61286">
        <w:rPr>
          <w:rFonts w:eastAsia="Malgun Gothic"/>
          <w:lang w:eastAsia="ko-KR"/>
        </w:rPr>
        <w:t>different RRC states</w:t>
      </w:r>
      <w:r w:rsidR="003768AD" w:rsidRPr="00F61286">
        <w:rPr>
          <w:rFonts w:eastAsia="Malgun Gothic"/>
          <w:lang w:eastAsia="ko-KR"/>
        </w:rPr>
        <w:t>, IC/OCC state, and different cells.</w:t>
      </w:r>
    </w:p>
    <w:p w14:paraId="74616777" w14:textId="0A3B50AD" w:rsidR="003768AD" w:rsidRPr="00F61286" w:rsidRDefault="003768AD" w:rsidP="004C7E45">
      <w:pPr>
        <w:pStyle w:val="ListParagraph"/>
        <w:numPr>
          <w:ilvl w:val="0"/>
          <w:numId w:val="37"/>
        </w:numPr>
        <w:rPr>
          <w:rFonts w:eastAsia="Malgun Gothic"/>
          <w:lang w:eastAsia="ko-KR"/>
        </w:rPr>
      </w:pPr>
      <w:r w:rsidRPr="00F61286">
        <w:rPr>
          <w:rFonts w:eastAsia="Malgun Gothic"/>
          <w:lang w:eastAsia="ko-KR"/>
        </w:rPr>
        <w:t xml:space="preserve">Second, it eliminates the drawback of L2 destiantion ID method. </w:t>
      </w:r>
    </w:p>
    <w:p w14:paraId="7BF9577C" w14:textId="77777777" w:rsidR="00A251B1" w:rsidRPr="00F61286" w:rsidRDefault="003768AD" w:rsidP="00A251B1">
      <w:pPr>
        <w:pStyle w:val="ListParagraph"/>
        <w:numPr>
          <w:ilvl w:val="1"/>
          <w:numId w:val="37"/>
        </w:numPr>
        <w:rPr>
          <w:rFonts w:eastAsia="Malgun Gothic"/>
          <w:lang w:eastAsia="ko-KR"/>
        </w:rPr>
      </w:pPr>
      <w:r w:rsidRPr="00F61286">
        <w:rPr>
          <w:rFonts w:eastAsia="Malgun Gothic"/>
          <w:lang w:eastAsia="ko-KR"/>
        </w:rPr>
        <w:t xml:space="preserve">There is no need for pre-configuration or SIB to carry the SL DRX configuraiotn of all possible L2 desitnation ID. </w:t>
      </w:r>
      <w:r w:rsidR="00A251B1" w:rsidRPr="00F61286">
        <w:rPr>
          <w:rFonts w:eastAsia="Malgun Gothic"/>
          <w:lang w:eastAsia="ko-KR"/>
        </w:rPr>
        <w:t xml:space="preserve">A UE who wants to activate the groupcast/broadcast service just needs to </w:t>
      </w:r>
      <w:r w:rsidRPr="00F61286">
        <w:rPr>
          <w:rFonts w:eastAsia="Malgun Gothic"/>
          <w:lang w:eastAsia="ko-KR"/>
        </w:rPr>
        <w:t xml:space="preserve">send </w:t>
      </w:r>
      <w:r w:rsidRPr="00F61286">
        <w:rPr>
          <w:rFonts w:eastAsia="Malgun Gothic"/>
          <w:lang w:eastAsia="ko-KR"/>
        </w:rPr>
        <w:lastRenderedPageBreak/>
        <w:t xml:space="preserve">SL DRX configuration request on the default resource occasion </w:t>
      </w:r>
      <w:r w:rsidR="00A251B1" w:rsidRPr="00F61286">
        <w:rPr>
          <w:rFonts w:eastAsia="Malgun Gothic"/>
          <w:lang w:eastAsia="ko-KR"/>
        </w:rPr>
        <w:t>derived from the L2 desitnation ID of interested groupcast/broadcast service.</w:t>
      </w:r>
    </w:p>
    <w:p w14:paraId="216AB6F0" w14:textId="77777777" w:rsidR="00A251B1" w:rsidRPr="00F61286" w:rsidRDefault="00A251B1" w:rsidP="004C7E45">
      <w:pPr>
        <w:pStyle w:val="ListParagraph"/>
        <w:numPr>
          <w:ilvl w:val="0"/>
          <w:numId w:val="37"/>
        </w:numPr>
        <w:rPr>
          <w:rFonts w:eastAsia="Malgun Gothic"/>
          <w:lang w:eastAsia="ko-KR"/>
        </w:rPr>
      </w:pPr>
      <w:r w:rsidRPr="00F61286">
        <w:rPr>
          <w:rFonts w:eastAsia="Malgun Gothic"/>
          <w:lang w:eastAsia="ko-KR"/>
        </w:rPr>
        <w:t>Third, it allows more flexible SL DRX configuration for groupcast/broadcast</w:t>
      </w:r>
    </w:p>
    <w:p w14:paraId="332F0EC0" w14:textId="77777777" w:rsidR="00DE0393" w:rsidRPr="00DE0393" w:rsidRDefault="003768AD" w:rsidP="00A251B1">
      <w:pPr>
        <w:pStyle w:val="ListParagraph"/>
        <w:numPr>
          <w:ilvl w:val="1"/>
          <w:numId w:val="37"/>
        </w:numPr>
        <w:rPr>
          <w:rFonts w:eastAsia="Malgun Gothic"/>
          <w:b/>
          <w:lang w:eastAsia="ko-KR"/>
        </w:rPr>
      </w:pPr>
      <w:r w:rsidRPr="00F61286">
        <w:rPr>
          <w:rFonts w:eastAsia="Malgun Gothic"/>
          <w:lang w:eastAsia="ko-KR"/>
        </w:rPr>
        <w:t xml:space="preserve"> </w:t>
      </w:r>
      <w:r w:rsidR="00A251B1" w:rsidRPr="00F61286">
        <w:rPr>
          <w:rFonts w:eastAsia="Malgun Gothic"/>
          <w:lang w:eastAsia="ko-KR"/>
        </w:rPr>
        <w:t>Since this method supports SL DRX configuration per L2 destination ID, it allows finer- granularity configuration. For example, several groupcast/broadcast service with the same PQI may be configured with different DRX offset to eliminate collision/interference.</w:t>
      </w:r>
    </w:p>
    <w:p w14:paraId="36BB4EEC" w14:textId="4F4BEFAD" w:rsidR="00DE0393" w:rsidRPr="004267B3" w:rsidRDefault="00DE0393" w:rsidP="00DE0393">
      <w:pPr>
        <w:rPr>
          <w:rFonts w:eastAsia="Malgun Gothic"/>
          <w:lang w:eastAsia="ko-KR"/>
        </w:rPr>
      </w:pPr>
      <w:r w:rsidRPr="004267B3">
        <w:rPr>
          <w:rFonts w:eastAsia="Malgun Gothic"/>
          <w:lang w:eastAsia="ko-KR"/>
        </w:rPr>
        <w:t>How UE derive the default resource occasion using L2 destination ID can be specified in spec or specified in pre-configuration to ensure every UE has common understanding on the default resource occasion.</w:t>
      </w:r>
    </w:p>
    <w:p w14:paraId="487F3869" w14:textId="2F55A39C" w:rsidR="003768AD" w:rsidRPr="00DE0393" w:rsidRDefault="00A251B1" w:rsidP="00DE0393">
      <w:pPr>
        <w:rPr>
          <w:rFonts w:eastAsia="Malgun Gothic"/>
          <w:b/>
          <w:lang w:eastAsia="ko-KR"/>
        </w:rPr>
      </w:pPr>
      <w:r w:rsidRPr="00DE0393">
        <w:rPr>
          <w:rFonts w:eastAsia="Malgun Gothic"/>
          <w:b/>
          <w:lang w:eastAsia="ko-KR"/>
        </w:rPr>
        <w:t xml:space="preserve">    </w:t>
      </w:r>
    </w:p>
    <w:p w14:paraId="5BB60EA3" w14:textId="50543657" w:rsidR="003D3474" w:rsidRDefault="00DE0393" w:rsidP="004C7E45">
      <w:pPr>
        <w:rPr>
          <w:rFonts w:eastAsia="Malgun Gothic"/>
          <w:b/>
          <w:lang w:eastAsia="ko-KR"/>
        </w:rPr>
      </w:pPr>
      <w:r>
        <w:rPr>
          <w:rFonts w:eastAsia="Malgun Gothic"/>
          <w:b/>
          <w:lang w:eastAsia="ko-KR"/>
        </w:rPr>
        <w:t>Proposal</w:t>
      </w:r>
      <w:r w:rsidR="001B3230">
        <w:rPr>
          <w:rFonts w:eastAsia="Malgun Gothic"/>
          <w:b/>
          <w:lang w:eastAsia="ko-KR"/>
        </w:rPr>
        <w:t xml:space="preserve"> 4</w:t>
      </w:r>
      <w:r>
        <w:rPr>
          <w:rFonts w:eastAsia="Malgun Gothic"/>
          <w:b/>
          <w:lang w:eastAsia="ko-KR"/>
        </w:rPr>
        <w:t xml:space="preserve">: </w:t>
      </w:r>
      <w:r w:rsidR="004267B3">
        <w:rPr>
          <w:rFonts w:eastAsia="Malgun Gothic"/>
          <w:b/>
          <w:lang w:eastAsia="ko-KR"/>
        </w:rPr>
        <w:t>To sovle the issue of SL DRX configuration mismatch due to UEs in different RRC/OOC state and different cells, RAN2 i</w:t>
      </w:r>
      <w:r>
        <w:rPr>
          <w:rFonts w:eastAsia="Malgun Gothic"/>
          <w:b/>
          <w:lang w:eastAsia="ko-KR"/>
        </w:rPr>
        <w:t xml:space="preserve">ntroduce the procedure of on-demand SL DRX configuration request </w:t>
      </w:r>
      <w:r w:rsidR="000C1794">
        <w:rPr>
          <w:rFonts w:eastAsia="Malgun Gothic"/>
          <w:b/>
          <w:lang w:eastAsia="ko-KR"/>
        </w:rPr>
        <w:t>transm</w:t>
      </w:r>
      <w:r w:rsidR="003D3474">
        <w:rPr>
          <w:rFonts w:eastAsia="Malgun Gothic"/>
          <w:b/>
          <w:lang w:eastAsia="ko-KR"/>
        </w:rPr>
        <w:t>i</w:t>
      </w:r>
      <w:r w:rsidR="000C1794">
        <w:rPr>
          <w:rFonts w:eastAsia="Malgun Gothic"/>
          <w:b/>
          <w:lang w:eastAsia="ko-KR"/>
        </w:rPr>
        <w:t xml:space="preserve">tted </w:t>
      </w:r>
      <w:r>
        <w:rPr>
          <w:rFonts w:eastAsia="Malgun Gothic"/>
          <w:b/>
          <w:lang w:eastAsia="ko-KR"/>
        </w:rPr>
        <w:t>on default monitoring occasion</w:t>
      </w:r>
    </w:p>
    <w:p w14:paraId="5F7E5052" w14:textId="49B57827" w:rsidR="003D3474" w:rsidRDefault="003D3474" w:rsidP="004C7E45">
      <w:pPr>
        <w:rPr>
          <w:rFonts w:eastAsia="Malgun Gothic"/>
          <w:b/>
          <w:lang w:eastAsia="ko-KR"/>
        </w:rPr>
      </w:pPr>
      <w:r>
        <w:rPr>
          <w:rFonts w:eastAsia="Malgun Gothic"/>
          <w:b/>
          <w:lang w:eastAsia="ko-KR"/>
        </w:rPr>
        <w:t>Proposal</w:t>
      </w:r>
      <w:r w:rsidR="001B3230">
        <w:rPr>
          <w:rFonts w:eastAsia="Malgun Gothic"/>
          <w:b/>
          <w:lang w:eastAsia="ko-KR"/>
        </w:rPr>
        <w:t xml:space="preserve"> 4-1</w:t>
      </w:r>
      <w:r>
        <w:rPr>
          <w:rFonts w:eastAsia="Malgun Gothic"/>
          <w:b/>
          <w:lang w:eastAsia="ko-KR"/>
        </w:rPr>
        <w:t>: For unicat, default monitoring occasion of a UE is derived by L2 source ID of this UE. For groupcast and broadcast, default monitoring occasion of a UE is derived by L2 desitnation ID of the concerned groupcast/broadcast service.</w:t>
      </w:r>
    </w:p>
    <w:p w14:paraId="02FE7D4B" w14:textId="0C3BE7E5" w:rsidR="004267B3" w:rsidRDefault="004267B3" w:rsidP="004C7E45">
      <w:pPr>
        <w:rPr>
          <w:rFonts w:eastAsia="Malgun Gothic"/>
          <w:b/>
          <w:lang w:eastAsia="ko-KR"/>
        </w:rPr>
      </w:pPr>
    </w:p>
    <w:p w14:paraId="233B53C6" w14:textId="77777777" w:rsidR="001B3230" w:rsidRDefault="001B3230" w:rsidP="004C7E45">
      <w:pPr>
        <w:rPr>
          <w:rFonts w:eastAsia="Malgun Gothic"/>
          <w:b/>
          <w:lang w:eastAsia="ko-KR"/>
        </w:rPr>
      </w:pPr>
      <w:r>
        <w:rPr>
          <w:rFonts w:eastAsia="Malgun Gothic"/>
          <w:b/>
          <w:lang w:eastAsia="ko-KR"/>
        </w:rPr>
        <w:t>Proposal</w:t>
      </w:r>
      <w:r>
        <w:rPr>
          <w:rFonts w:eastAsia="Malgun Gothic"/>
          <w:b/>
          <w:lang w:eastAsia="ko-KR"/>
        </w:rPr>
        <w:t xml:space="preserve"> 4-2</w:t>
      </w:r>
      <w:r>
        <w:rPr>
          <w:rFonts w:eastAsia="Malgun Gothic"/>
          <w:b/>
          <w:lang w:eastAsia="ko-KR"/>
        </w:rPr>
        <w:t xml:space="preserve">: </w:t>
      </w:r>
      <w:r>
        <w:rPr>
          <w:rFonts w:eastAsia="Malgun Gothic"/>
          <w:b/>
          <w:lang w:eastAsia="ko-KR"/>
        </w:rPr>
        <w:t>When a UE wants to obtain SL DRX configuration from peer UE, it sends request message on the default monitoring occasion associated with the target UE (for unicast) or the target groupcast/broadcast service.</w:t>
      </w:r>
    </w:p>
    <w:p w14:paraId="52C84F42" w14:textId="77777777" w:rsidR="000C1794" w:rsidRDefault="000C1794" w:rsidP="004C7E45">
      <w:pPr>
        <w:rPr>
          <w:rFonts w:eastAsia="Malgun Gothic"/>
          <w:b/>
          <w:lang w:eastAsia="ko-KR"/>
        </w:rPr>
      </w:pPr>
    </w:p>
    <w:p w14:paraId="26ACB2FF" w14:textId="6A075B41" w:rsidR="001B3230" w:rsidRDefault="001B3230" w:rsidP="004C7E45">
      <w:pPr>
        <w:rPr>
          <w:rFonts w:eastAsia="Malgun Gothic"/>
          <w:b/>
          <w:lang w:eastAsia="ko-KR"/>
        </w:rPr>
      </w:pPr>
      <w:r>
        <w:rPr>
          <w:rFonts w:eastAsia="Malgun Gothic"/>
          <w:b/>
          <w:lang w:eastAsia="ko-KR"/>
        </w:rPr>
        <w:t xml:space="preserve">Proposal 4-3: </w:t>
      </w:r>
      <w:r w:rsidR="00FB4709">
        <w:rPr>
          <w:rFonts w:eastAsia="Malgun Gothic"/>
          <w:b/>
          <w:lang w:eastAsia="ko-KR"/>
        </w:rPr>
        <w:t>After receiving SL DRX configuration request, the target UE (for unicast), members/group lead (for groupcast), and TX UE (for broadcast) provide SL DRX configuration.</w:t>
      </w:r>
    </w:p>
    <w:p w14:paraId="7D5AB97C" w14:textId="77777777" w:rsidR="004267B3" w:rsidRDefault="004267B3" w:rsidP="004C7E45">
      <w:pPr>
        <w:rPr>
          <w:rFonts w:eastAsia="Malgun Gothic"/>
          <w:b/>
          <w:lang w:eastAsia="ko-KR"/>
        </w:rPr>
      </w:pPr>
    </w:p>
    <w:p w14:paraId="77E42576" w14:textId="3CE04E54" w:rsidR="004C7E45" w:rsidRPr="004267B3" w:rsidRDefault="00DE0393" w:rsidP="004C7E45">
      <w:pPr>
        <w:rPr>
          <w:rFonts w:eastAsia="Malgun Gothic"/>
          <w:lang w:eastAsia="ko-KR"/>
        </w:rPr>
      </w:pPr>
      <w:r w:rsidRPr="004267B3">
        <w:rPr>
          <w:rFonts w:eastAsia="Malgun Gothic"/>
          <w:lang w:eastAsia="ko-KR"/>
        </w:rPr>
        <w:t xml:space="preserve"> </w:t>
      </w:r>
      <w:r w:rsidR="004267B3" w:rsidRPr="004267B3">
        <w:rPr>
          <w:rFonts w:eastAsia="Malgun Gothic"/>
          <w:lang w:eastAsia="ko-KR"/>
        </w:rPr>
        <w:t>With the on-demand SL DRX configuration request procedure, per L2 destination ID SL DRX configuration for groupcast/broadcast can be supported. Then, we prefer per L2 destiantion ID than per PQI SL DRX configuration since the former can provide finer configuration granularity.</w:t>
      </w:r>
      <w:r w:rsidR="00B96681">
        <w:rPr>
          <w:rFonts w:eastAsia="Malgun Gothic"/>
          <w:lang w:eastAsia="ko-KR"/>
        </w:rPr>
        <w:t xml:space="preserve"> However, notice that per PQI SL DRX configuration can still be pvovided by SIB or pre-configuration as a reference for UE to determine their L2 destination ID specific SL DRX configuration.</w:t>
      </w:r>
    </w:p>
    <w:p w14:paraId="079CE1F4" w14:textId="3744C3C0" w:rsidR="00206E50" w:rsidRDefault="004267B3" w:rsidP="001042E1">
      <w:pPr>
        <w:rPr>
          <w:rFonts w:eastAsia="Malgun Gothic"/>
          <w:b/>
          <w:lang w:eastAsia="ko-KR"/>
        </w:rPr>
      </w:pPr>
      <w:r>
        <w:rPr>
          <w:rFonts w:eastAsia="Malgun Gothic"/>
          <w:b/>
          <w:lang w:eastAsia="ko-KR"/>
        </w:rPr>
        <w:t>Proposal</w:t>
      </w:r>
      <w:r w:rsidR="00FB4709">
        <w:rPr>
          <w:rFonts w:eastAsia="Malgun Gothic"/>
          <w:b/>
          <w:lang w:eastAsia="ko-KR"/>
        </w:rPr>
        <w:t xml:space="preserve"> 5</w:t>
      </w:r>
      <w:r>
        <w:rPr>
          <w:rFonts w:eastAsia="Malgun Gothic"/>
          <w:b/>
          <w:lang w:eastAsia="ko-KR"/>
        </w:rPr>
        <w:t>: For groupcast and broadcast, the granulariy of SL DRX configuration is per L2 desitnation ID.</w:t>
      </w:r>
    </w:p>
    <w:p w14:paraId="16866E34" w14:textId="77777777" w:rsidR="00B1215A" w:rsidRDefault="00B1215A" w:rsidP="001042E1">
      <w:pPr>
        <w:rPr>
          <w:rFonts w:eastAsia="Malgun Gothic"/>
          <w:b/>
          <w:lang w:eastAsia="ko-KR"/>
        </w:rPr>
      </w:pPr>
    </w:p>
    <w:p w14:paraId="3E3E7185" w14:textId="3E9973C2" w:rsidR="00B1215A" w:rsidRDefault="00B1215A" w:rsidP="001042E1">
      <w:pPr>
        <w:rPr>
          <w:rFonts w:eastAsia="Malgun Gothic"/>
          <w:b/>
          <w:lang w:eastAsia="ko-KR"/>
        </w:rPr>
      </w:pPr>
      <w:r>
        <w:rPr>
          <w:rFonts w:eastAsia="Malgun Gothic"/>
          <w:b/>
          <w:lang w:eastAsia="ko-KR"/>
        </w:rPr>
        <w:t>Proposal</w:t>
      </w:r>
      <w:r>
        <w:rPr>
          <w:rFonts w:eastAsia="Malgun Gothic"/>
          <w:b/>
          <w:lang w:eastAsia="ko-KR"/>
        </w:rPr>
        <w:t xml:space="preserve"> 6</w:t>
      </w:r>
      <w:r>
        <w:rPr>
          <w:rFonts w:eastAsia="Malgun Gothic"/>
          <w:b/>
          <w:lang w:eastAsia="ko-KR"/>
        </w:rPr>
        <w:t>:</w:t>
      </w:r>
      <w:r>
        <w:rPr>
          <w:rFonts w:eastAsia="Malgun Gothic"/>
          <w:b/>
          <w:lang w:eastAsia="ko-KR"/>
        </w:rPr>
        <w:t xml:space="preserve"> </w:t>
      </w:r>
      <w:r>
        <w:rPr>
          <w:rFonts w:eastAsia="Malgun Gothic"/>
          <w:b/>
          <w:lang w:eastAsia="ko-KR"/>
        </w:rPr>
        <w:t>For groupcast and broadcast,</w:t>
      </w:r>
      <w:r>
        <w:rPr>
          <w:rFonts w:eastAsia="Malgun Gothic"/>
          <w:b/>
          <w:lang w:eastAsia="ko-KR"/>
        </w:rPr>
        <w:t xml:space="preserve"> per</w:t>
      </w:r>
      <w:r w:rsidRPr="00B1215A">
        <w:rPr>
          <w:rFonts w:eastAsia="Malgun Gothic"/>
          <w:b/>
          <w:lang w:eastAsia="ko-KR"/>
        </w:rPr>
        <w:t xml:space="preserve"> </w:t>
      </w:r>
      <w:r>
        <w:rPr>
          <w:rFonts w:eastAsia="Malgun Gothic"/>
          <w:b/>
          <w:lang w:eastAsia="ko-KR"/>
        </w:rPr>
        <w:t>PQI SL DRX configuration is provided in pre-configuration or SIB as a reference for a UE to determine SL DRX configuration.</w:t>
      </w:r>
    </w:p>
    <w:p w14:paraId="0ED42382" w14:textId="77777777" w:rsidR="004267B3" w:rsidRDefault="004267B3" w:rsidP="001042E1">
      <w:pPr>
        <w:rPr>
          <w:rFonts w:eastAsia="Malgun Gothic"/>
          <w:b/>
          <w:lang w:eastAsia="ko-KR"/>
        </w:rPr>
      </w:pPr>
    </w:p>
    <w:p w14:paraId="1F60160B" w14:textId="53D4A860" w:rsidR="004267B3" w:rsidRPr="001B3230" w:rsidRDefault="004267B3" w:rsidP="001042E1">
      <w:pPr>
        <w:rPr>
          <w:rFonts w:eastAsia="Malgun Gothic"/>
          <w:lang w:eastAsia="ko-KR"/>
        </w:rPr>
      </w:pPr>
      <w:r w:rsidRPr="001B3230">
        <w:rPr>
          <w:rFonts w:eastAsia="Malgun Gothic"/>
          <w:lang w:eastAsia="ko-KR"/>
        </w:rPr>
        <w:t>And, to support finer SL DRX configuration granularity</w:t>
      </w:r>
      <w:r w:rsidR="001B3230" w:rsidRPr="001B3230">
        <w:rPr>
          <w:rFonts w:eastAsia="Malgun Gothic"/>
          <w:lang w:eastAsia="ko-KR"/>
        </w:rPr>
        <w:t xml:space="preserve"> for groupcast and broadcast</w:t>
      </w:r>
      <w:r w:rsidRPr="001B3230">
        <w:rPr>
          <w:rFonts w:eastAsia="Malgun Gothic"/>
          <w:lang w:eastAsia="ko-KR"/>
        </w:rPr>
        <w:t xml:space="preserve">, </w:t>
      </w:r>
      <w:r w:rsidR="003D3474" w:rsidRPr="001B3230">
        <w:rPr>
          <w:rFonts w:eastAsia="Malgun Gothic"/>
          <w:lang w:eastAsia="ko-KR"/>
        </w:rPr>
        <w:t>a RRC_CO</w:t>
      </w:r>
      <w:r w:rsidR="001B3230" w:rsidRPr="001B3230">
        <w:rPr>
          <w:rFonts w:eastAsia="Malgun Gothic"/>
          <w:lang w:eastAsia="ko-KR"/>
        </w:rPr>
        <w:t xml:space="preserve">NNECTED UE can obtain </w:t>
      </w:r>
      <w:r w:rsidR="003D3474" w:rsidRPr="001B3230">
        <w:rPr>
          <w:rFonts w:eastAsia="Malgun Gothic"/>
          <w:lang w:eastAsia="ko-KR"/>
        </w:rPr>
        <w:t xml:space="preserve">SL DRX configuration from </w:t>
      </w:r>
      <w:r w:rsidR="001B3230" w:rsidRPr="001B3230">
        <w:rPr>
          <w:rFonts w:eastAsia="Malgun Gothic"/>
          <w:lang w:eastAsia="ko-KR"/>
        </w:rPr>
        <w:t>dedicated RRC signalling.</w:t>
      </w:r>
    </w:p>
    <w:p w14:paraId="313C2D03" w14:textId="77777777" w:rsidR="004267B3" w:rsidRDefault="004267B3" w:rsidP="001042E1">
      <w:pPr>
        <w:rPr>
          <w:rFonts w:eastAsia="Malgun Gothic"/>
          <w:b/>
          <w:lang w:eastAsia="ko-KR"/>
        </w:rPr>
      </w:pPr>
    </w:p>
    <w:p w14:paraId="5DAEFC64" w14:textId="529BDEB5" w:rsidR="001B3230" w:rsidRPr="008800DC" w:rsidRDefault="001B3230" w:rsidP="001042E1">
      <w:pPr>
        <w:rPr>
          <w:rFonts w:eastAsia="Malgun Gothic"/>
          <w:b/>
          <w:lang w:eastAsia="ko-KR"/>
        </w:rPr>
      </w:pPr>
      <w:r>
        <w:rPr>
          <w:rFonts w:eastAsia="Malgun Gothic"/>
          <w:b/>
          <w:lang w:eastAsia="ko-KR"/>
        </w:rPr>
        <w:t>Proposal</w:t>
      </w:r>
      <w:r w:rsidR="00820A47">
        <w:rPr>
          <w:rFonts w:eastAsia="Malgun Gothic"/>
          <w:b/>
          <w:lang w:eastAsia="ko-KR"/>
        </w:rPr>
        <w:t xml:space="preserve"> 7</w:t>
      </w:r>
      <w:r>
        <w:rPr>
          <w:rFonts w:eastAsia="Malgun Gothic"/>
          <w:b/>
          <w:lang w:eastAsia="ko-KR"/>
        </w:rPr>
        <w:t xml:space="preserve">: </w:t>
      </w:r>
      <w:r w:rsidRPr="001B3230">
        <w:rPr>
          <w:rFonts w:eastAsia="MS Mincho"/>
          <w:b/>
          <w:szCs w:val="24"/>
          <w:lang w:eastAsia="en-GB"/>
        </w:rPr>
        <w:t xml:space="preserve">For broadcast/groupcast, for in-coverage case, for RRC_CONNECTED TX-UE/RX-UE can obtain DRX configuration from </w:t>
      </w:r>
      <w:r w:rsidRPr="001B3230">
        <w:rPr>
          <w:rFonts w:eastAsia="MS Mincho"/>
          <w:b/>
          <w:szCs w:val="24"/>
          <w:lang w:eastAsia="en-GB"/>
        </w:rPr>
        <w:t>dedicated-RRC</w:t>
      </w:r>
      <w:r w:rsidRPr="001B3230">
        <w:rPr>
          <w:rFonts w:eastAsia="MS Mincho"/>
          <w:b/>
          <w:szCs w:val="24"/>
          <w:lang w:eastAsia="en-GB"/>
        </w:rPr>
        <w:t>.</w:t>
      </w:r>
    </w:p>
    <w:p w14:paraId="2B025E53" w14:textId="77777777" w:rsidR="00760CB1" w:rsidRDefault="00760CB1" w:rsidP="00F96994">
      <w:pPr>
        <w:rPr>
          <w:lang w:eastAsia="ko-KR"/>
        </w:rPr>
      </w:pPr>
    </w:p>
    <w:p w14:paraId="06A77E4C" w14:textId="5CAE7BC7" w:rsidR="003374DE" w:rsidRDefault="003374DE" w:rsidP="003374DE">
      <w:pPr>
        <w:pStyle w:val="Heading2"/>
        <w:numPr>
          <w:ilvl w:val="1"/>
          <w:numId w:val="3"/>
        </w:numPr>
        <w:ind w:left="0" w:firstLine="0"/>
        <w:rPr>
          <w:rFonts w:eastAsia="Malgun Gothic"/>
          <w:lang w:eastAsia="ko-KR"/>
        </w:rPr>
      </w:pPr>
      <w:r>
        <w:rPr>
          <w:rFonts w:eastAsia="Malgun Gothic"/>
          <w:lang w:eastAsia="ko-KR"/>
        </w:rPr>
        <w:t>SL DRX timers and their operation</w:t>
      </w:r>
    </w:p>
    <w:p w14:paraId="03D86593" w14:textId="526E10B2" w:rsidR="009B445A" w:rsidRPr="009B445A" w:rsidRDefault="009B445A" w:rsidP="009B445A">
      <w:pPr>
        <w:rPr>
          <w:rFonts w:eastAsia="Malgun Gothic"/>
          <w:lang w:eastAsia="ko-KR"/>
        </w:rPr>
      </w:pPr>
      <w:r>
        <w:rPr>
          <w:rFonts w:eastAsia="Malgun Gothic"/>
          <w:lang w:eastAsia="ko-KR"/>
        </w:rPr>
        <w:t>In RAN2#113 meeting, the following agreements related to SL DRX timers are made.</w:t>
      </w:r>
    </w:p>
    <w:p w14:paraId="184691A4" w14:textId="77777777" w:rsidR="004439ED" w:rsidRPr="00050D3E" w:rsidRDefault="004439ED" w:rsidP="004439E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noProof/>
          <w:szCs w:val="24"/>
          <w:lang w:eastAsia="en-GB"/>
        </w:rPr>
        <w:t>5a:</w:t>
      </w:r>
      <w:r w:rsidRPr="00050D3E">
        <w:rPr>
          <w:rFonts w:eastAsia="MS Mincho"/>
          <w:noProof/>
          <w:szCs w:val="24"/>
          <w:lang w:eastAsia="en-GB"/>
        </w:rPr>
        <w:tab/>
      </w:r>
      <w:r w:rsidRPr="00050D3E">
        <w:rPr>
          <w:rFonts w:eastAsia="MS Mincho"/>
          <w:szCs w:val="24"/>
          <w:lang w:eastAsia="en-GB"/>
        </w:rPr>
        <w:t>At least, On-duration timer and Inactivity timer are supported in SL unicast.</w:t>
      </w:r>
    </w:p>
    <w:p w14:paraId="664DF447" w14:textId="77777777" w:rsidR="004439ED" w:rsidRPr="00050D3E" w:rsidRDefault="004439ED" w:rsidP="004439E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lastRenderedPageBreak/>
        <w:t xml:space="preserve">5b: </w:t>
      </w:r>
      <w:r w:rsidRPr="00050D3E">
        <w:rPr>
          <w:rFonts w:eastAsia="MS Mincho"/>
          <w:szCs w:val="24"/>
          <w:lang w:eastAsia="en-GB"/>
        </w:rPr>
        <w:tab/>
        <w:t xml:space="preserve">HARQ RTT is supported in SL unicast. </w:t>
      </w:r>
      <w:r w:rsidRPr="00050D3E">
        <w:rPr>
          <w:rFonts w:eastAsia="MS Mincho"/>
          <w:szCs w:val="24"/>
          <w:highlight w:val="yellow"/>
          <w:lang w:eastAsia="en-GB"/>
        </w:rPr>
        <w:t>FFS for the detailed condition when it is supported. FFS whether HARQ RTT is explicitly configured or can be based on SCI. FFS on the need of HARQ retransmission timer.</w:t>
      </w:r>
    </w:p>
    <w:p w14:paraId="57A12E5E" w14:textId="77777777" w:rsidR="004439ED" w:rsidRPr="00050D3E" w:rsidRDefault="004439ED" w:rsidP="004439E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 xml:space="preserve">6a: </w:t>
      </w:r>
      <w:r w:rsidRPr="00050D3E">
        <w:rPr>
          <w:rFonts w:eastAsia="MS Mincho"/>
          <w:szCs w:val="24"/>
          <w:lang w:eastAsia="en-GB"/>
        </w:rPr>
        <w:tab/>
        <w:t xml:space="preserve">At least, on-duration timer is supported for </w:t>
      </w:r>
      <w:r w:rsidRPr="00050D3E">
        <w:rPr>
          <w:rFonts w:eastAsia="MS Mincho"/>
          <w:szCs w:val="24"/>
          <w:highlight w:val="yellow"/>
          <w:lang w:eastAsia="en-GB"/>
        </w:rPr>
        <w:t>SL groupcast. FFS for the need and detailed condition when inactivity timer is supported.</w:t>
      </w:r>
    </w:p>
    <w:p w14:paraId="5D7CBF89" w14:textId="77777777" w:rsidR="004439ED" w:rsidRPr="00050D3E" w:rsidRDefault="004439ED" w:rsidP="004439E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 xml:space="preserve">6b: </w:t>
      </w:r>
      <w:r w:rsidRPr="00050D3E">
        <w:rPr>
          <w:rFonts w:eastAsia="MS Mincho"/>
          <w:szCs w:val="24"/>
          <w:lang w:eastAsia="en-GB"/>
        </w:rPr>
        <w:tab/>
        <w:t xml:space="preserve">HARQ RTT is supported in SL groupcast. </w:t>
      </w:r>
      <w:r w:rsidRPr="00050D3E">
        <w:rPr>
          <w:rFonts w:eastAsia="MS Mincho"/>
          <w:szCs w:val="24"/>
          <w:highlight w:val="yellow"/>
          <w:lang w:eastAsia="en-GB"/>
        </w:rPr>
        <w:t>FFS for the detailed condition when it is supported. FFS whether HARQ RTT is explicitly configured or can be based on SCI. FFS on the need of HARQ retransmission timer.</w:t>
      </w:r>
    </w:p>
    <w:p w14:paraId="15CCE07C" w14:textId="77777777" w:rsidR="004439ED" w:rsidRPr="00050D3E" w:rsidRDefault="004439ED" w:rsidP="004439E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 xml:space="preserve">7: </w:t>
      </w:r>
      <w:r w:rsidRPr="00050D3E">
        <w:rPr>
          <w:rFonts w:eastAsia="MS Mincho"/>
          <w:szCs w:val="24"/>
          <w:lang w:eastAsia="en-GB"/>
        </w:rPr>
        <w:tab/>
        <w:t>At least, on-duration timer is supported for SL broadcast.</w:t>
      </w:r>
    </w:p>
    <w:p w14:paraId="5CBA05D9" w14:textId="77777777" w:rsidR="009545DF" w:rsidRDefault="009545DF" w:rsidP="00F96994">
      <w:pPr>
        <w:rPr>
          <w:lang w:eastAsia="ko-KR"/>
        </w:rPr>
      </w:pPr>
    </w:p>
    <w:p w14:paraId="14D21375" w14:textId="4A1C401D" w:rsidR="009545DF" w:rsidRDefault="009545DF" w:rsidP="00F96994">
      <w:pPr>
        <w:rPr>
          <w:lang w:eastAsia="ko-KR"/>
        </w:rPr>
      </w:pPr>
      <w:r>
        <w:rPr>
          <w:lang w:eastAsia="ko-KR"/>
        </w:rPr>
        <w:t>Inactivity timer is used to extend active time more than on duration to handle bursty traffic. Broadcast traffic, although HARQ feedback is not needed, may be aperidic and need inacitivty timer to handle bursty traffic arrival. So, we tend to think the inactivity timer should be applied for all cast types.</w:t>
      </w:r>
    </w:p>
    <w:p w14:paraId="18ECA901" w14:textId="77777777" w:rsidR="009545DF" w:rsidRDefault="009545DF" w:rsidP="00F96994">
      <w:pPr>
        <w:rPr>
          <w:lang w:eastAsia="ko-KR"/>
        </w:rPr>
      </w:pPr>
    </w:p>
    <w:p w14:paraId="38D46D94" w14:textId="77904B47" w:rsidR="009545DF" w:rsidRDefault="009545DF" w:rsidP="00F96994">
      <w:pPr>
        <w:rPr>
          <w:b/>
          <w:lang w:eastAsia="ko-KR"/>
        </w:rPr>
      </w:pPr>
      <w:r w:rsidRPr="009545DF">
        <w:rPr>
          <w:b/>
          <w:lang w:eastAsia="ko-KR"/>
        </w:rPr>
        <w:t>Proposal</w:t>
      </w:r>
      <w:r w:rsidR="00820A47">
        <w:rPr>
          <w:b/>
          <w:lang w:eastAsia="ko-KR"/>
        </w:rPr>
        <w:t xml:space="preserve"> 8</w:t>
      </w:r>
      <w:r w:rsidRPr="009545DF">
        <w:rPr>
          <w:b/>
          <w:lang w:eastAsia="ko-KR"/>
        </w:rPr>
        <w:t>: Inactivity timer is supported for all cast types (including broadcast).</w:t>
      </w:r>
    </w:p>
    <w:p w14:paraId="01B79DDF" w14:textId="77777777" w:rsidR="009545DF" w:rsidRDefault="009545DF" w:rsidP="00F96994">
      <w:pPr>
        <w:rPr>
          <w:b/>
          <w:lang w:eastAsia="ko-KR"/>
        </w:rPr>
      </w:pPr>
    </w:p>
    <w:p w14:paraId="6787E75A" w14:textId="13ABC4B6" w:rsidR="00D1719E" w:rsidRDefault="00D1719E" w:rsidP="00F96994">
      <w:pPr>
        <w:rPr>
          <w:b/>
          <w:lang w:eastAsia="ko-KR"/>
        </w:rPr>
      </w:pPr>
      <w:r>
        <w:rPr>
          <w:lang w:eastAsia="ko-KR"/>
        </w:rPr>
        <w:t xml:space="preserve">Since </w:t>
      </w:r>
      <w:r w:rsidRPr="008429D5">
        <w:rPr>
          <w:lang w:eastAsia="ko-KR"/>
        </w:rPr>
        <w:t xml:space="preserve">for unicast, SL DRX configuration </w:t>
      </w:r>
      <w:r>
        <w:rPr>
          <w:lang w:eastAsia="ko-KR"/>
        </w:rPr>
        <w:t xml:space="preserve">configured </w:t>
      </w:r>
      <w:r w:rsidRPr="008429D5">
        <w:rPr>
          <w:lang w:eastAsia="ko-KR"/>
        </w:rPr>
        <w:t>per direction per link</w:t>
      </w:r>
      <w:r>
        <w:rPr>
          <w:lang w:eastAsia="ko-KR"/>
        </w:rPr>
        <w:t>, the inactivity timer should be configured per PC5-RRC connection (or per source-destination pair). The timer operation could base on legacy Uu DRX design.</w:t>
      </w:r>
    </w:p>
    <w:p w14:paraId="63C35DA1" w14:textId="77777777" w:rsidR="00D1719E" w:rsidRDefault="00D1719E" w:rsidP="00F96994">
      <w:pPr>
        <w:rPr>
          <w:b/>
          <w:lang w:eastAsia="ko-KR"/>
        </w:rPr>
      </w:pPr>
    </w:p>
    <w:p w14:paraId="482AFBCD" w14:textId="5054D197" w:rsidR="00D1719E" w:rsidRDefault="00D1719E" w:rsidP="00F96994">
      <w:pPr>
        <w:rPr>
          <w:b/>
          <w:lang w:eastAsia="ko-KR"/>
        </w:rPr>
      </w:pPr>
      <w:r>
        <w:rPr>
          <w:b/>
          <w:lang w:eastAsia="ko-KR"/>
        </w:rPr>
        <w:t>Proposal</w:t>
      </w:r>
      <w:r w:rsidR="00820A47">
        <w:rPr>
          <w:b/>
          <w:lang w:eastAsia="ko-KR"/>
        </w:rPr>
        <w:t xml:space="preserve"> 9</w:t>
      </w:r>
      <w:r>
        <w:rPr>
          <w:b/>
          <w:lang w:eastAsia="ko-KR"/>
        </w:rPr>
        <w:t>: For unicast, inactivity timer is configured per source-destination pair.</w:t>
      </w:r>
    </w:p>
    <w:p w14:paraId="0AB5A68E" w14:textId="5A98EE82" w:rsidR="008429D5" w:rsidRDefault="00D1719E" w:rsidP="00F96994">
      <w:pPr>
        <w:rPr>
          <w:b/>
          <w:lang w:eastAsia="ko-KR"/>
        </w:rPr>
      </w:pPr>
      <w:r w:rsidRPr="009545DF">
        <w:rPr>
          <w:b/>
          <w:lang w:eastAsia="ko-KR"/>
        </w:rPr>
        <w:t>Proposal</w:t>
      </w:r>
      <w:r w:rsidR="00820A47">
        <w:rPr>
          <w:b/>
          <w:lang w:eastAsia="ko-KR"/>
        </w:rPr>
        <w:t xml:space="preserve"> 10</w:t>
      </w:r>
      <w:r w:rsidRPr="009545DF">
        <w:rPr>
          <w:b/>
          <w:lang w:eastAsia="ko-KR"/>
        </w:rPr>
        <w:t>:</w:t>
      </w:r>
      <w:r>
        <w:rPr>
          <w:b/>
          <w:lang w:eastAsia="ko-KR"/>
        </w:rPr>
        <w:t xml:space="preserve"> For unicast, UE starts inactivity timer after the end of transmitting/receiving SCI to/from a peer UE for new transmission on PSSCH.</w:t>
      </w:r>
    </w:p>
    <w:p w14:paraId="3FA63B28" w14:textId="77777777" w:rsidR="00D1719E" w:rsidRDefault="00D1719E" w:rsidP="00F96994">
      <w:pPr>
        <w:rPr>
          <w:b/>
          <w:lang w:eastAsia="ko-KR"/>
        </w:rPr>
      </w:pPr>
    </w:p>
    <w:p w14:paraId="57ECD2AA" w14:textId="47483B73" w:rsidR="008429D5" w:rsidRDefault="008429D5" w:rsidP="00F96994">
      <w:pPr>
        <w:rPr>
          <w:lang w:eastAsia="ko-KR"/>
        </w:rPr>
      </w:pPr>
      <w:r w:rsidRPr="008429D5">
        <w:rPr>
          <w:lang w:eastAsia="ko-KR"/>
        </w:rPr>
        <w:t xml:space="preserve">In constrast, for groupcast and broadcast, there is no link/connection concept. But since the design spirit of inactivity timer is to be (re)started upon new transmission/reception, we can easily get the sidelink version, i.e. upon new transmission/reception for a groupcast/broadcast service (identified by L2 </w:t>
      </w:r>
      <w:r>
        <w:rPr>
          <w:lang w:eastAsia="ko-KR"/>
        </w:rPr>
        <w:t xml:space="preserve">destination </w:t>
      </w:r>
      <w:r w:rsidRPr="008429D5">
        <w:rPr>
          <w:lang w:eastAsia="ko-KR"/>
        </w:rPr>
        <w:t>ID), UE restarts the inactivity timer associated with this groupcast/broadcast service.</w:t>
      </w:r>
    </w:p>
    <w:p w14:paraId="51A6E4BF" w14:textId="77777777" w:rsidR="008429D5" w:rsidRDefault="008429D5" w:rsidP="00F96994">
      <w:pPr>
        <w:rPr>
          <w:lang w:eastAsia="ko-KR"/>
        </w:rPr>
      </w:pPr>
    </w:p>
    <w:p w14:paraId="0FB0194A" w14:textId="5FD8C9F7" w:rsidR="008429D5" w:rsidRDefault="008429D5" w:rsidP="008429D5">
      <w:pPr>
        <w:rPr>
          <w:b/>
          <w:lang w:eastAsia="ko-KR"/>
        </w:rPr>
      </w:pPr>
      <w:r>
        <w:rPr>
          <w:b/>
          <w:lang w:eastAsia="ko-KR"/>
        </w:rPr>
        <w:t>Proposal</w:t>
      </w:r>
      <w:r w:rsidR="00820A47">
        <w:rPr>
          <w:b/>
          <w:lang w:eastAsia="ko-KR"/>
        </w:rPr>
        <w:t xml:space="preserve"> 11</w:t>
      </w:r>
      <w:r>
        <w:rPr>
          <w:b/>
          <w:lang w:eastAsia="ko-KR"/>
        </w:rPr>
        <w:t xml:space="preserve">: For groupcast and broadcast, inactivity </w:t>
      </w:r>
      <w:r w:rsidR="00D1719E">
        <w:rPr>
          <w:b/>
          <w:lang w:eastAsia="ko-KR"/>
        </w:rPr>
        <w:t xml:space="preserve">timer </w:t>
      </w:r>
      <w:r>
        <w:rPr>
          <w:b/>
          <w:lang w:eastAsia="ko-KR"/>
        </w:rPr>
        <w:t xml:space="preserve">is configured per destination ID. </w:t>
      </w:r>
    </w:p>
    <w:p w14:paraId="0AA24EA7" w14:textId="77777777" w:rsidR="008429D5" w:rsidRDefault="008429D5" w:rsidP="001C6B0C">
      <w:pPr>
        <w:rPr>
          <w:lang w:eastAsia="ko-KR"/>
        </w:rPr>
      </w:pPr>
    </w:p>
    <w:p w14:paraId="3D742AE0" w14:textId="5FE67FF7" w:rsidR="001C6B0C" w:rsidRPr="008429D5" w:rsidRDefault="001C6B0C" w:rsidP="001C6B0C">
      <w:pPr>
        <w:rPr>
          <w:lang w:eastAsia="ko-KR"/>
        </w:rPr>
      </w:pPr>
      <w:r>
        <w:rPr>
          <w:lang w:eastAsia="ko-KR"/>
        </w:rPr>
        <w:t xml:space="preserve">As for HARQ RTT timer and HARQ retransmission timer, we think both timers could be used for unicast and groupcast. </w:t>
      </w:r>
      <w:r w:rsidR="0078164B">
        <w:rPr>
          <w:lang w:eastAsia="ko-KR"/>
        </w:rPr>
        <w:t>Same as Uu DRX, HARQ RTT timer and HARQ retransmission timer can be configured per TX/RX HARQ process.</w:t>
      </w:r>
    </w:p>
    <w:p w14:paraId="69978D14" w14:textId="77777777" w:rsidR="005458F9" w:rsidRDefault="005458F9" w:rsidP="00F96994">
      <w:pPr>
        <w:rPr>
          <w:b/>
          <w:lang w:eastAsia="ko-KR"/>
        </w:rPr>
      </w:pPr>
    </w:p>
    <w:p w14:paraId="422B53DE" w14:textId="2969388A" w:rsidR="001C6B0C" w:rsidRPr="008429D5" w:rsidRDefault="001C6B0C" w:rsidP="001C6B0C">
      <w:pPr>
        <w:rPr>
          <w:b/>
          <w:lang w:eastAsia="ko-KR"/>
        </w:rPr>
      </w:pPr>
      <w:r w:rsidRPr="008429D5">
        <w:rPr>
          <w:b/>
          <w:lang w:eastAsia="ko-KR"/>
        </w:rPr>
        <w:t>Proposal</w:t>
      </w:r>
      <w:r w:rsidR="00820A47">
        <w:rPr>
          <w:b/>
          <w:lang w:eastAsia="ko-KR"/>
        </w:rPr>
        <w:t xml:space="preserve"> 12</w:t>
      </w:r>
      <w:r w:rsidRPr="008429D5">
        <w:rPr>
          <w:b/>
          <w:lang w:eastAsia="ko-KR"/>
        </w:rPr>
        <w:t>: HARQ RTT timer and HARQ retransmission timer are supported by unicast and groupcast.</w:t>
      </w:r>
    </w:p>
    <w:p w14:paraId="133D4737" w14:textId="65F29815" w:rsidR="001C6B0C" w:rsidRPr="008429D5" w:rsidRDefault="001C6B0C" w:rsidP="001C6B0C">
      <w:pPr>
        <w:rPr>
          <w:b/>
          <w:lang w:eastAsia="ko-KR"/>
        </w:rPr>
      </w:pPr>
      <w:r w:rsidRPr="008429D5">
        <w:rPr>
          <w:b/>
          <w:lang w:eastAsia="ko-KR"/>
        </w:rPr>
        <w:t>Proposal</w:t>
      </w:r>
      <w:r w:rsidR="00820A47">
        <w:rPr>
          <w:b/>
          <w:lang w:eastAsia="ko-KR"/>
        </w:rPr>
        <w:t xml:space="preserve"> 13</w:t>
      </w:r>
      <w:r w:rsidRPr="008429D5">
        <w:rPr>
          <w:b/>
          <w:lang w:eastAsia="ko-KR"/>
        </w:rPr>
        <w:t>: HARQ RTT timer and HARQ retransmission timer are configured per TX/RX HARQ process.</w:t>
      </w:r>
    </w:p>
    <w:p w14:paraId="664A0EEC" w14:textId="77777777" w:rsidR="001C6B0C" w:rsidRDefault="001C6B0C" w:rsidP="00F96994">
      <w:pPr>
        <w:rPr>
          <w:b/>
          <w:lang w:eastAsia="ko-KR"/>
        </w:rPr>
      </w:pPr>
    </w:p>
    <w:p w14:paraId="534C62A6" w14:textId="77777777" w:rsidR="001C6B0C" w:rsidRDefault="001C6B0C" w:rsidP="00F96994">
      <w:pPr>
        <w:rPr>
          <w:lang w:eastAsia="ko-KR"/>
        </w:rPr>
      </w:pPr>
      <w:r>
        <w:rPr>
          <w:lang w:eastAsia="ko-KR"/>
        </w:rPr>
        <w:t>We can consider Uu DRX design f</w:t>
      </w:r>
      <w:r w:rsidR="009545DF" w:rsidRPr="009545DF">
        <w:rPr>
          <w:lang w:eastAsia="ko-KR"/>
        </w:rPr>
        <w:t>or HARQ RTT timer and HARQ retransmission timer</w:t>
      </w:r>
      <w:r>
        <w:rPr>
          <w:lang w:eastAsia="ko-KR"/>
        </w:rPr>
        <w:t xml:space="preserve"> as the baseline. </w:t>
      </w:r>
    </w:p>
    <w:p w14:paraId="7C3029BB" w14:textId="7474BC99" w:rsidR="009545DF" w:rsidRPr="009545DF" w:rsidRDefault="001C6B0C" w:rsidP="00F96994">
      <w:pPr>
        <w:rPr>
          <w:lang w:eastAsia="ko-KR"/>
        </w:rPr>
      </w:pPr>
      <w:r>
        <w:rPr>
          <w:lang w:eastAsia="ko-KR"/>
        </w:rPr>
        <w:t xml:space="preserve">The sidelink-flavoured opration could be as follows: </w:t>
      </w:r>
    </w:p>
    <w:p w14:paraId="11CD9301" w14:textId="77777777" w:rsidR="009545DF" w:rsidRDefault="009545DF" w:rsidP="00F96994">
      <w:pPr>
        <w:rPr>
          <w:lang w:eastAsia="ko-KR"/>
        </w:rPr>
      </w:pPr>
    </w:p>
    <w:p w14:paraId="588187C6" w14:textId="5F45B392" w:rsidR="00F301C2" w:rsidRPr="008429D5" w:rsidRDefault="00F301C2" w:rsidP="00F96994">
      <w:pPr>
        <w:rPr>
          <w:b/>
          <w:lang w:eastAsia="ko-KR"/>
        </w:rPr>
      </w:pPr>
      <w:r w:rsidRPr="008429D5">
        <w:rPr>
          <w:b/>
          <w:lang w:eastAsia="ko-KR"/>
        </w:rPr>
        <w:lastRenderedPageBreak/>
        <w:t>Proposal</w:t>
      </w:r>
      <w:r w:rsidR="00820A47">
        <w:rPr>
          <w:b/>
          <w:lang w:eastAsia="ko-KR"/>
        </w:rPr>
        <w:t xml:space="preserve"> 14</w:t>
      </w:r>
      <w:r w:rsidRPr="008429D5">
        <w:rPr>
          <w:b/>
          <w:lang w:eastAsia="ko-KR"/>
        </w:rPr>
        <w:t xml:space="preserve">: </w:t>
      </w:r>
      <w:r w:rsidR="005458F9" w:rsidRPr="008429D5">
        <w:rPr>
          <w:b/>
          <w:lang w:eastAsia="ko-KR"/>
        </w:rPr>
        <w:t>U</w:t>
      </w:r>
      <w:r w:rsidRPr="008429D5">
        <w:rPr>
          <w:b/>
          <w:lang w:eastAsia="ko-KR"/>
        </w:rPr>
        <w:t>pon receiving SCI (</w:t>
      </w:r>
      <w:r w:rsidR="005458F9" w:rsidRPr="008429D5">
        <w:rPr>
          <w:b/>
          <w:lang w:eastAsia="ko-KR"/>
        </w:rPr>
        <w:t>indicating L2 ID in PSCCH and PSSCH</w:t>
      </w:r>
      <w:r w:rsidRPr="008429D5">
        <w:rPr>
          <w:b/>
          <w:lang w:eastAsia="ko-KR"/>
        </w:rPr>
        <w:t>)</w:t>
      </w:r>
      <w:r w:rsidR="005458F9" w:rsidRPr="008429D5">
        <w:rPr>
          <w:b/>
          <w:lang w:eastAsia="ko-KR"/>
        </w:rPr>
        <w:t xml:space="preserve"> of a PSSCH</w:t>
      </w:r>
      <w:r w:rsidRPr="008429D5">
        <w:rPr>
          <w:b/>
          <w:lang w:eastAsia="ko-KR"/>
        </w:rPr>
        <w:t>, a Rx UE stop HARQ RTT timer for the corresponding Rx HARQ process</w:t>
      </w:r>
      <w:r w:rsidR="005458F9" w:rsidRPr="008429D5">
        <w:rPr>
          <w:b/>
          <w:lang w:eastAsia="ko-KR"/>
        </w:rPr>
        <w:t>.</w:t>
      </w:r>
    </w:p>
    <w:p w14:paraId="590A52F8" w14:textId="72E33162" w:rsidR="005458F9" w:rsidRPr="008429D5" w:rsidRDefault="005458F9" w:rsidP="00F96994">
      <w:pPr>
        <w:rPr>
          <w:b/>
          <w:lang w:eastAsia="ko-KR"/>
        </w:rPr>
      </w:pPr>
      <w:r w:rsidRPr="008429D5">
        <w:rPr>
          <w:b/>
          <w:lang w:eastAsia="ko-KR"/>
        </w:rPr>
        <w:t>Proposal</w:t>
      </w:r>
      <w:r w:rsidR="00820A47">
        <w:rPr>
          <w:b/>
          <w:lang w:eastAsia="ko-KR"/>
        </w:rPr>
        <w:t xml:space="preserve"> 15</w:t>
      </w:r>
      <w:r w:rsidRPr="008429D5">
        <w:rPr>
          <w:b/>
          <w:lang w:eastAsia="ko-KR"/>
        </w:rPr>
        <w:t xml:space="preserve">: After receiving PSSCH, a Rx UE start HARQ RTT timer for the corresponding Rx HARQ process after the end of PSFCH transmission </w:t>
      </w:r>
      <w:r w:rsidR="008B3AE2">
        <w:rPr>
          <w:b/>
          <w:lang w:eastAsia="ko-KR"/>
        </w:rPr>
        <w:t xml:space="preserve">resource </w:t>
      </w:r>
      <w:r w:rsidRPr="008429D5">
        <w:rPr>
          <w:b/>
          <w:lang w:eastAsia="ko-KR"/>
        </w:rPr>
        <w:t>for this PSSCH</w:t>
      </w:r>
      <w:r w:rsidR="001C6B0C">
        <w:rPr>
          <w:b/>
          <w:lang w:eastAsia="ko-KR"/>
        </w:rPr>
        <w:t xml:space="preserve">, </w:t>
      </w:r>
      <w:r w:rsidR="001027B0">
        <w:rPr>
          <w:b/>
          <w:lang w:eastAsia="ko-KR"/>
        </w:rPr>
        <w:t xml:space="preserve">in cast of unicast and groupcsat with </w:t>
      </w:r>
      <w:r w:rsidR="001C6B0C">
        <w:rPr>
          <w:b/>
          <w:lang w:eastAsia="ko-KR"/>
        </w:rPr>
        <w:t>HARQ feedback enabled</w:t>
      </w:r>
      <w:r w:rsidRPr="008429D5">
        <w:rPr>
          <w:b/>
          <w:lang w:eastAsia="ko-KR"/>
        </w:rPr>
        <w:t>.</w:t>
      </w:r>
    </w:p>
    <w:p w14:paraId="14594E52" w14:textId="0E724035" w:rsidR="005458F9" w:rsidRPr="008429D5" w:rsidRDefault="005458F9" w:rsidP="00F96994">
      <w:pPr>
        <w:rPr>
          <w:b/>
          <w:lang w:eastAsia="ko-KR"/>
        </w:rPr>
      </w:pPr>
      <w:r w:rsidRPr="008429D5">
        <w:rPr>
          <w:b/>
          <w:lang w:eastAsia="ko-KR"/>
        </w:rPr>
        <w:t>Proposal</w:t>
      </w:r>
      <w:r w:rsidR="00820A47">
        <w:rPr>
          <w:b/>
          <w:lang w:eastAsia="ko-KR"/>
        </w:rPr>
        <w:t xml:space="preserve"> 16</w:t>
      </w:r>
      <w:r w:rsidRPr="008429D5">
        <w:rPr>
          <w:b/>
          <w:lang w:eastAsia="ko-KR"/>
        </w:rPr>
        <w:t>: A TX UE start HARQ RTT timer for a TX HARQ process after the end of PSSCH using this Tx HARQ process.</w:t>
      </w:r>
    </w:p>
    <w:p w14:paraId="2A7813D9" w14:textId="77777777" w:rsidR="005458F9" w:rsidRPr="008429D5" w:rsidRDefault="005458F9" w:rsidP="00F96994">
      <w:pPr>
        <w:rPr>
          <w:b/>
          <w:lang w:eastAsia="ko-KR"/>
        </w:rPr>
      </w:pPr>
    </w:p>
    <w:p w14:paraId="5FDB6090" w14:textId="73FA3FD5" w:rsidR="005458F9" w:rsidRPr="008429D5" w:rsidRDefault="005458F9" w:rsidP="00F96994">
      <w:pPr>
        <w:rPr>
          <w:b/>
          <w:lang w:eastAsia="ko-KR"/>
        </w:rPr>
      </w:pPr>
      <w:r w:rsidRPr="008429D5">
        <w:rPr>
          <w:b/>
          <w:lang w:eastAsia="ko-KR"/>
        </w:rPr>
        <w:t>Proposal</w:t>
      </w:r>
      <w:r w:rsidR="00820A47">
        <w:rPr>
          <w:b/>
          <w:lang w:eastAsia="ko-KR"/>
        </w:rPr>
        <w:t xml:space="preserve"> 17</w:t>
      </w:r>
      <w:r w:rsidRPr="008429D5">
        <w:rPr>
          <w:b/>
          <w:lang w:eastAsia="ko-KR"/>
        </w:rPr>
        <w:t>: A TX UE stop HARQ retransmission timer for a TX HARQ process upon transmission of SCI (indicating L2 ID in PSCCH and PSSCH) for a PSSCH</w:t>
      </w:r>
      <w:r w:rsidR="008429D5" w:rsidRPr="008429D5">
        <w:rPr>
          <w:b/>
          <w:lang w:eastAsia="ko-KR"/>
        </w:rPr>
        <w:t>.</w:t>
      </w:r>
    </w:p>
    <w:p w14:paraId="4C69D07D" w14:textId="77777777" w:rsidR="00F301C2" w:rsidRDefault="00F301C2" w:rsidP="00F96994">
      <w:pPr>
        <w:rPr>
          <w:lang w:eastAsia="ko-KR"/>
        </w:rPr>
      </w:pPr>
    </w:p>
    <w:p w14:paraId="2B41AC8B" w14:textId="778E4DB3" w:rsidR="001027B0" w:rsidRPr="001027B0" w:rsidRDefault="001027B0" w:rsidP="00F96994">
      <w:pPr>
        <w:rPr>
          <w:b/>
          <w:lang w:eastAsia="ko-KR"/>
        </w:rPr>
      </w:pPr>
      <w:r w:rsidRPr="001027B0">
        <w:rPr>
          <w:b/>
          <w:lang w:eastAsia="ko-KR"/>
        </w:rPr>
        <w:t>Proposal</w:t>
      </w:r>
      <w:r w:rsidR="00820A47">
        <w:rPr>
          <w:b/>
          <w:lang w:eastAsia="ko-KR"/>
        </w:rPr>
        <w:t xml:space="preserve"> 18</w:t>
      </w:r>
      <w:r w:rsidRPr="001027B0">
        <w:rPr>
          <w:b/>
          <w:lang w:eastAsia="ko-KR"/>
        </w:rPr>
        <w:t>: A TX/RX UE starts HARQ retransmission timer for a TX/RX HARQ process upon expiry of HARQ RTT timer of this TX/RX HARQ process.</w:t>
      </w:r>
    </w:p>
    <w:p w14:paraId="125819AA" w14:textId="77777777" w:rsidR="001027B0" w:rsidRDefault="001027B0" w:rsidP="00F96994">
      <w:pPr>
        <w:rPr>
          <w:lang w:eastAsia="ko-KR"/>
        </w:rPr>
      </w:pPr>
    </w:p>
    <w:p w14:paraId="58DD550A" w14:textId="440DD2C3" w:rsidR="001027B0" w:rsidRPr="001027B0" w:rsidRDefault="001027B0" w:rsidP="00F96994">
      <w:pPr>
        <w:rPr>
          <w:b/>
          <w:lang w:eastAsia="ko-KR"/>
        </w:rPr>
      </w:pPr>
      <w:r w:rsidRPr="001027B0">
        <w:rPr>
          <w:b/>
          <w:lang w:eastAsia="ko-KR"/>
        </w:rPr>
        <w:t>Proposal</w:t>
      </w:r>
      <w:r w:rsidR="00820A47">
        <w:rPr>
          <w:b/>
          <w:lang w:eastAsia="ko-KR"/>
        </w:rPr>
        <w:t xml:space="preserve"> 19</w:t>
      </w:r>
      <w:r w:rsidRPr="001027B0">
        <w:rPr>
          <w:b/>
          <w:lang w:eastAsia="ko-KR"/>
        </w:rPr>
        <w:t xml:space="preserve">: UE is in SL active time in case </w:t>
      </w:r>
      <w:r w:rsidR="00D179F9">
        <w:rPr>
          <w:b/>
          <w:lang w:eastAsia="ko-KR"/>
        </w:rPr>
        <w:t xml:space="preserve">any </w:t>
      </w:r>
      <w:r w:rsidRPr="001027B0">
        <w:rPr>
          <w:b/>
          <w:lang w:eastAsia="ko-KR"/>
        </w:rPr>
        <w:t>on duration timer, inactivity timer, or HARQ retransmission timer associated with any unicast link or groupcast/broadcast servive</w:t>
      </w:r>
      <w:r w:rsidR="00D179F9">
        <w:rPr>
          <w:b/>
          <w:lang w:eastAsia="ko-KR"/>
        </w:rPr>
        <w:t xml:space="preserve"> is</w:t>
      </w:r>
      <w:r w:rsidRPr="001027B0">
        <w:rPr>
          <w:b/>
          <w:lang w:eastAsia="ko-KR"/>
        </w:rPr>
        <w:t xml:space="preserve"> running.</w:t>
      </w:r>
    </w:p>
    <w:p w14:paraId="1F47E334" w14:textId="77777777" w:rsidR="00FC236A" w:rsidRDefault="00FC236A" w:rsidP="00F96994">
      <w:pPr>
        <w:rPr>
          <w:lang w:eastAsia="ko-KR"/>
        </w:rPr>
      </w:pPr>
    </w:p>
    <w:p w14:paraId="72D76B31" w14:textId="11BAB12F" w:rsidR="004439ED" w:rsidRDefault="004439ED" w:rsidP="004439ED">
      <w:pPr>
        <w:pStyle w:val="Heading2"/>
        <w:numPr>
          <w:ilvl w:val="1"/>
          <w:numId w:val="3"/>
        </w:numPr>
        <w:ind w:left="0" w:firstLine="0"/>
        <w:rPr>
          <w:rFonts w:eastAsia="Malgun Gothic"/>
          <w:lang w:eastAsia="ko-KR"/>
        </w:rPr>
      </w:pPr>
      <w:r>
        <w:rPr>
          <w:rFonts w:eastAsia="Malgun Gothic"/>
          <w:lang w:eastAsia="ko-KR"/>
        </w:rPr>
        <w:t>Relation between SL active time and sensing</w:t>
      </w:r>
    </w:p>
    <w:p w14:paraId="3CD06170" w14:textId="49174882" w:rsidR="004439ED" w:rsidRDefault="004439ED" w:rsidP="00F96994">
      <w:pPr>
        <w:rPr>
          <w:lang w:eastAsia="ko-KR"/>
        </w:rPr>
      </w:pPr>
      <w:r>
        <w:rPr>
          <w:lang w:eastAsia="ko-KR"/>
        </w:rPr>
        <w:t>In RAN2#113-e meeting, we have following agreement about SL active time.</w:t>
      </w:r>
    </w:p>
    <w:p w14:paraId="0E6646B6" w14:textId="77777777" w:rsidR="004439ED" w:rsidRPr="00050D3E" w:rsidRDefault="004439ED" w:rsidP="004439E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Agreements on high-level principles for SL DRX</w:t>
      </w:r>
    </w:p>
    <w:p w14:paraId="04B375AF" w14:textId="77777777" w:rsidR="004439ED" w:rsidRPr="00050D3E" w:rsidRDefault="004439ED" w:rsidP="004439E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050D3E">
        <w:rPr>
          <w:rFonts w:eastAsia="MS Mincho"/>
          <w:noProof/>
          <w:szCs w:val="24"/>
          <w:lang w:eastAsia="en-GB"/>
        </w:rPr>
        <w:t>4:</w:t>
      </w:r>
      <w:r w:rsidRPr="00050D3E">
        <w:rPr>
          <w:rFonts w:eastAsia="MS Mincho"/>
          <w:noProof/>
          <w:szCs w:val="24"/>
          <w:lang w:eastAsia="en-GB"/>
        </w:rPr>
        <w:tab/>
        <w:t xml:space="preserve">For data reception, </w:t>
      </w:r>
      <w:r w:rsidRPr="00050D3E">
        <w:rPr>
          <w:rFonts w:eastAsia="MS Mincho"/>
          <w:noProof/>
          <w:szCs w:val="24"/>
          <w:highlight w:val="green"/>
          <w:lang w:eastAsia="en-GB"/>
        </w:rPr>
        <w:t>RAN2 defines the behaviour for monitoring the SCI reception (i.e., PSCCH and 2nd SCI on PSSCH) during the SL active time for SL DRX.</w:t>
      </w:r>
      <w:r w:rsidRPr="00050D3E">
        <w:rPr>
          <w:rFonts w:eastAsia="MS Mincho"/>
          <w:noProof/>
          <w:szCs w:val="24"/>
          <w:lang w:eastAsia="en-GB"/>
        </w:rPr>
        <w:t xml:space="preserve"> For data reception, the UE may skip monitoring of PSCCH and 2</w:t>
      </w:r>
      <w:r w:rsidRPr="00050D3E">
        <w:rPr>
          <w:rFonts w:eastAsia="MS Mincho"/>
          <w:noProof/>
          <w:szCs w:val="24"/>
          <w:vertAlign w:val="superscript"/>
          <w:lang w:eastAsia="en-GB"/>
        </w:rPr>
        <w:t>nd</w:t>
      </w:r>
      <w:r w:rsidRPr="00050D3E">
        <w:rPr>
          <w:rFonts w:eastAsia="MS Mincho"/>
          <w:noProof/>
          <w:szCs w:val="24"/>
          <w:lang w:eastAsia="en-GB"/>
        </w:rPr>
        <w:t xml:space="preserve"> SCI on PSSCH during inactive time for SL DRX. </w:t>
      </w:r>
      <w:r w:rsidRPr="00050D3E">
        <w:rPr>
          <w:rFonts w:eastAsia="MS Mincho"/>
          <w:noProof/>
          <w:szCs w:val="24"/>
          <w:highlight w:val="yellow"/>
          <w:lang w:eastAsia="en-GB"/>
        </w:rPr>
        <w:t>Sensing aspect is not considered in this agreement.</w:t>
      </w:r>
    </w:p>
    <w:p w14:paraId="2136EA18" w14:textId="77777777" w:rsidR="004439ED" w:rsidRDefault="004439ED" w:rsidP="00F96994">
      <w:pPr>
        <w:rPr>
          <w:lang w:eastAsia="ko-KR"/>
        </w:rPr>
      </w:pPr>
    </w:p>
    <w:p w14:paraId="1D45780C" w14:textId="4CA0C48F" w:rsidR="004439ED" w:rsidRDefault="004439ED" w:rsidP="00F96994">
      <w:pPr>
        <w:rPr>
          <w:lang w:eastAsia="ko-KR"/>
        </w:rPr>
      </w:pPr>
      <w:r>
        <w:rPr>
          <w:lang w:eastAsia="ko-KR"/>
        </w:rPr>
        <w:t>In our view, sensing time should not be considered as part of SL active time for the following reasons:</w:t>
      </w:r>
    </w:p>
    <w:p w14:paraId="10B7A7D0" w14:textId="77777777" w:rsidR="004439ED" w:rsidRDefault="004439ED" w:rsidP="004439ED">
      <w:pPr>
        <w:pStyle w:val="ListParagraph"/>
        <w:numPr>
          <w:ilvl w:val="0"/>
          <w:numId w:val="31"/>
        </w:numPr>
        <w:rPr>
          <w:lang w:eastAsia="ko-KR"/>
        </w:rPr>
      </w:pPr>
      <w:r>
        <w:rPr>
          <w:lang w:eastAsia="ko-KR"/>
        </w:rPr>
        <w:t>Different purpose: sensing is for Tx resource selection, while SL active time is for data reception</w:t>
      </w:r>
    </w:p>
    <w:p w14:paraId="72C26ED3" w14:textId="77777777" w:rsidR="004439ED" w:rsidRDefault="004439ED" w:rsidP="004439ED">
      <w:pPr>
        <w:pStyle w:val="ListParagraph"/>
        <w:numPr>
          <w:ilvl w:val="0"/>
          <w:numId w:val="31"/>
        </w:numPr>
        <w:rPr>
          <w:lang w:eastAsia="ko-KR"/>
        </w:rPr>
      </w:pPr>
      <w:r>
        <w:rPr>
          <w:lang w:eastAsia="ko-KR"/>
        </w:rPr>
        <w:t>Different behaviour: A UE needs not perform sensing in advance before it starts to receive data. Or put it in another way, a Rx UE needs not perform sensing if it will not perform transmission. In contrast, a UE needs to perform sensing before transmission.</w:t>
      </w:r>
    </w:p>
    <w:p w14:paraId="3C8EA599" w14:textId="77777777" w:rsidR="00D157FB" w:rsidRDefault="00D157FB" w:rsidP="004439ED">
      <w:pPr>
        <w:pStyle w:val="ListParagraph"/>
        <w:numPr>
          <w:ilvl w:val="0"/>
          <w:numId w:val="31"/>
        </w:numPr>
        <w:rPr>
          <w:lang w:eastAsia="ko-KR"/>
        </w:rPr>
      </w:pPr>
      <w:r>
        <w:rPr>
          <w:lang w:eastAsia="ko-KR"/>
        </w:rPr>
        <w:t xml:space="preserve">Complicated spec impact: </w:t>
      </w:r>
    </w:p>
    <w:p w14:paraId="7C7C9AD3" w14:textId="5FFDFE5F" w:rsidR="00D157FB" w:rsidRDefault="00D157FB" w:rsidP="00D157FB">
      <w:pPr>
        <w:pStyle w:val="ListParagraph"/>
        <w:numPr>
          <w:ilvl w:val="1"/>
          <w:numId w:val="31"/>
        </w:numPr>
        <w:rPr>
          <w:lang w:eastAsia="ko-KR"/>
        </w:rPr>
      </w:pPr>
      <w:r>
        <w:rPr>
          <w:lang w:eastAsia="ko-KR"/>
        </w:rPr>
        <w:t xml:space="preserve">If we want a UE to be in SL active time whenever it performs sensing, there are two ways: </w:t>
      </w:r>
    </w:p>
    <w:p w14:paraId="51E36DDA" w14:textId="5344B6E8" w:rsidR="00D157FB" w:rsidRDefault="00D157FB" w:rsidP="00D157FB">
      <w:pPr>
        <w:pStyle w:val="ListParagraph"/>
        <w:numPr>
          <w:ilvl w:val="2"/>
          <w:numId w:val="31"/>
        </w:numPr>
        <w:rPr>
          <w:lang w:eastAsia="ko-KR"/>
        </w:rPr>
      </w:pPr>
      <w:r>
        <w:rPr>
          <w:lang w:eastAsia="ko-KR"/>
        </w:rPr>
        <w:t xml:space="preserve">On way is to always configure the sening time within the SL active time (SL on duration). This may put restriction on RAN1’s design for partial sensing. </w:t>
      </w:r>
    </w:p>
    <w:p w14:paraId="0E29BD9F" w14:textId="06DC2DE4" w:rsidR="00D157FB" w:rsidRDefault="00D157FB" w:rsidP="00D157FB">
      <w:pPr>
        <w:pStyle w:val="ListParagraph"/>
        <w:numPr>
          <w:ilvl w:val="2"/>
          <w:numId w:val="31"/>
        </w:numPr>
        <w:rPr>
          <w:lang w:eastAsia="ko-KR"/>
        </w:rPr>
      </w:pPr>
      <w:r>
        <w:rPr>
          <w:lang w:eastAsia="ko-KR"/>
        </w:rPr>
        <w:t xml:space="preserve">Another way is to include sensing related timer/counters/… to determine </w:t>
      </w:r>
      <w:r w:rsidR="00BA58F8">
        <w:rPr>
          <w:lang w:eastAsia="ko-KR"/>
        </w:rPr>
        <w:t xml:space="preserve">that UE is in SL active time when UE perform sensing. Such timer related operation would impact MAC spec, and </w:t>
      </w:r>
      <w:r w:rsidR="009409F4">
        <w:rPr>
          <w:lang w:eastAsia="ko-KR"/>
        </w:rPr>
        <w:t xml:space="preserve">would need to wait for </w:t>
      </w:r>
      <w:r w:rsidR="00BA58F8">
        <w:rPr>
          <w:lang w:eastAsia="ko-KR"/>
        </w:rPr>
        <w:t xml:space="preserve">RAN1 </w:t>
      </w:r>
      <w:r w:rsidR="009409F4">
        <w:rPr>
          <w:lang w:eastAsia="ko-KR"/>
        </w:rPr>
        <w:t xml:space="preserve">to complete their </w:t>
      </w:r>
      <w:r w:rsidR="00BA58F8">
        <w:rPr>
          <w:lang w:eastAsia="ko-KR"/>
        </w:rPr>
        <w:t>discussion.</w:t>
      </w:r>
    </w:p>
    <w:p w14:paraId="725C4058" w14:textId="3E38F1ED" w:rsidR="00D157FB" w:rsidRDefault="00BA58F8" w:rsidP="00BA58F8">
      <w:pPr>
        <w:rPr>
          <w:lang w:eastAsia="ko-KR"/>
        </w:rPr>
      </w:pPr>
      <w:r>
        <w:rPr>
          <w:lang w:eastAsia="ko-KR"/>
        </w:rPr>
        <w:t xml:space="preserve">Based on discussion above, we prefer not to consider sensing time as part of SL active time. That is, RAN2 completes SL DRX model, and RAN1 specifies the partial sensing pattern in RAN1 spec only (same as what we prrviously did in LTE spec), which may refer to SL DRX design in MAC spec. </w:t>
      </w:r>
    </w:p>
    <w:p w14:paraId="19FE7EF5" w14:textId="77777777" w:rsidR="00BA58F8" w:rsidRDefault="00BA58F8" w:rsidP="00BA58F8">
      <w:pPr>
        <w:rPr>
          <w:lang w:eastAsia="ko-KR"/>
        </w:rPr>
      </w:pPr>
    </w:p>
    <w:p w14:paraId="7759A526" w14:textId="531E0FFC" w:rsidR="00BA58F8" w:rsidRDefault="00BA58F8" w:rsidP="00BA58F8">
      <w:pPr>
        <w:rPr>
          <w:lang w:eastAsia="ko-KR"/>
        </w:rPr>
      </w:pPr>
      <w:r w:rsidRPr="00BA58F8">
        <w:rPr>
          <w:b/>
          <w:lang w:eastAsia="ko-KR"/>
        </w:rPr>
        <w:t>Observation:</w:t>
      </w:r>
      <w:r>
        <w:rPr>
          <w:b/>
          <w:lang w:eastAsia="ko-KR"/>
        </w:rPr>
        <w:t xml:space="preserve"> SL active time and sensing time have different purpose and different corresponding UE behaviour.</w:t>
      </w:r>
    </w:p>
    <w:p w14:paraId="25B90962" w14:textId="77777777" w:rsidR="00BA58F8" w:rsidRDefault="00BA58F8" w:rsidP="00BA58F8">
      <w:pPr>
        <w:rPr>
          <w:lang w:eastAsia="ko-KR"/>
        </w:rPr>
      </w:pPr>
    </w:p>
    <w:p w14:paraId="53594AB4" w14:textId="5F0A35A6" w:rsidR="00BA58F8" w:rsidRPr="00BA58F8" w:rsidRDefault="00BA58F8" w:rsidP="00BA58F8">
      <w:pPr>
        <w:rPr>
          <w:b/>
          <w:lang w:eastAsia="ko-KR"/>
        </w:rPr>
      </w:pPr>
      <w:r w:rsidRPr="00BA58F8">
        <w:rPr>
          <w:b/>
          <w:lang w:eastAsia="ko-KR"/>
        </w:rPr>
        <w:lastRenderedPageBreak/>
        <w:t>Observation: Including sensing time as part of SL active time would cause unnecessary spec impact and deisgn difficult.</w:t>
      </w:r>
    </w:p>
    <w:p w14:paraId="73B66B93" w14:textId="77777777" w:rsidR="004439ED" w:rsidRDefault="004439ED" w:rsidP="00F96994">
      <w:pPr>
        <w:rPr>
          <w:lang w:eastAsia="ko-KR"/>
        </w:rPr>
      </w:pPr>
    </w:p>
    <w:p w14:paraId="06E3CD7C" w14:textId="08F0F188" w:rsidR="00BA58F8" w:rsidRPr="00BA58F8" w:rsidRDefault="00BA58F8" w:rsidP="00F96994">
      <w:pPr>
        <w:rPr>
          <w:b/>
          <w:lang w:eastAsia="ko-KR"/>
        </w:rPr>
      </w:pPr>
      <w:r w:rsidRPr="00BA58F8">
        <w:rPr>
          <w:b/>
          <w:lang w:eastAsia="ko-KR"/>
        </w:rPr>
        <w:t>Proposal</w:t>
      </w:r>
      <w:r w:rsidR="00820A47">
        <w:rPr>
          <w:b/>
          <w:lang w:eastAsia="ko-KR"/>
        </w:rPr>
        <w:t xml:space="preserve"> 20</w:t>
      </w:r>
      <w:r w:rsidRPr="00BA58F8">
        <w:rPr>
          <w:b/>
          <w:lang w:eastAsia="ko-KR"/>
        </w:rPr>
        <w:t>: Sensing time is not considered as part of SL active time.</w:t>
      </w:r>
    </w:p>
    <w:p w14:paraId="47E3BD59" w14:textId="77777777" w:rsidR="00BA58F8" w:rsidRDefault="00BA58F8" w:rsidP="00F96994">
      <w:pPr>
        <w:rPr>
          <w:lang w:eastAsia="ko-KR"/>
        </w:rPr>
      </w:pPr>
    </w:p>
    <w:p w14:paraId="14C8134B" w14:textId="77777777" w:rsidR="00655618" w:rsidRDefault="00655618" w:rsidP="00655618">
      <w:pPr>
        <w:pStyle w:val="Heading2"/>
        <w:numPr>
          <w:ilvl w:val="1"/>
          <w:numId w:val="3"/>
        </w:numPr>
        <w:ind w:left="0" w:firstLine="0"/>
        <w:rPr>
          <w:rFonts w:eastAsia="Malgun Gothic"/>
          <w:lang w:eastAsia="ko-KR"/>
        </w:rPr>
      </w:pPr>
      <w:r>
        <w:rPr>
          <w:rFonts w:eastAsia="Malgun Gothic"/>
          <w:lang w:eastAsia="ko-KR"/>
        </w:rPr>
        <w:t>SL DRX command MAC CE</w:t>
      </w:r>
    </w:p>
    <w:p w14:paraId="5A98F252" w14:textId="77777777" w:rsidR="00655618" w:rsidRPr="00050D3E" w:rsidRDefault="00655618" w:rsidP="0065561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Agreements on high-level principles for SL DRX</w:t>
      </w:r>
    </w:p>
    <w:p w14:paraId="389517F8" w14:textId="77777777" w:rsidR="00655618" w:rsidRPr="00050D3E" w:rsidRDefault="00655618" w:rsidP="0065561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zh-TW"/>
        </w:rPr>
      </w:pPr>
      <w:r>
        <w:rPr>
          <w:rFonts w:ascii="Microsoft JhengHei" w:eastAsia="Microsoft JhengHei" w:hAnsi="Microsoft JhengHei" w:cs="Microsoft JhengHei"/>
          <w:szCs w:val="24"/>
          <w:lang w:eastAsia="zh-TW"/>
        </w:rPr>
        <w:t>…</w:t>
      </w:r>
    </w:p>
    <w:p w14:paraId="4AC55950" w14:textId="77777777" w:rsidR="00655618" w:rsidRPr="00050D3E" w:rsidRDefault="00655618" w:rsidP="0065561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 xml:space="preserve">8: </w:t>
      </w:r>
      <w:r w:rsidRPr="00050D3E">
        <w:rPr>
          <w:rFonts w:eastAsia="MS Mincho"/>
          <w:szCs w:val="24"/>
          <w:lang w:eastAsia="en-GB"/>
        </w:rPr>
        <w:tab/>
        <w:t xml:space="preserve">SL DRX Command MAC CE is introduced for SL DRX operation in unicast. </w:t>
      </w:r>
      <w:r w:rsidRPr="00050D3E">
        <w:rPr>
          <w:rFonts w:eastAsia="MS Mincho"/>
          <w:szCs w:val="24"/>
          <w:highlight w:val="yellow"/>
          <w:lang w:eastAsia="en-GB"/>
        </w:rPr>
        <w:t>FFS on the need of groupcast. FFS on the detailed UE behaviour (including relation to inactivity timer).</w:t>
      </w:r>
    </w:p>
    <w:p w14:paraId="10003233" w14:textId="77777777" w:rsidR="00655618" w:rsidRDefault="00655618" w:rsidP="00655618">
      <w:pPr>
        <w:rPr>
          <w:rFonts w:eastAsia="Malgun Gothic"/>
          <w:lang w:eastAsia="ko-KR"/>
        </w:rPr>
      </w:pPr>
    </w:p>
    <w:p w14:paraId="729283B9" w14:textId="77777777" w:rsidR="00655618" w:rsidRPr="00050D3E" w:rsidRDefault="00655618" w:rsidP="0065561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Agreements on high-level principles for SL DRX</w:t>
      </w:r>
    </w:p>
    <w:p w14:paraId="79D44F0F" w14:textId="77777777" w:rsidR="00655618" w:rsidRPr="00050D3E" w:rsidRDefault="00655618" w:rsidP="0065561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Pr>
          <w:rFonts w:eastAsia="MS Mincho"/>
          <w:szCs w:val="24"/>
          <w:lang w:eastAsia="en-GB"/>
        </w:rPr>
        <w:t>…</w:t>
      </w:r>
    </w:p>
    <w:p w14:paraId="60E9E038" w14:textId="77777777" w:rsidR="00655618" w:rsidRPr="00050D3E" w:rsidRDefault="00655618" w:rsidP="0065561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050D3E">
        <w:rPr>
          <w:rFonts w:eastAsia="MS Mincho"/>
          <w:noProof/>
          <w:szCs w:val="24"/>
          <w:lang w:eastAsia="en-GB"/>
        </w:rPr>
        <w:t>3:</w:t>
      </w:r>
      <w:r w:rsidRPr="00050D3E">
        <w:rPr>
          <w:rFonts w:eastAsia="MS Mincho"/>
          <w:noProof/>
          <w:szCs w:val="24"/>
          <w:lang w:eastAsia="en-GB"/>
        </w:rPr>
        <w:tab/>
        <w:t>Short DRX cycle is not introduced for SL unicast, groupcast and broadcast in Rel-17.</w:t>
      </w:r>
    </w:p>
    <w:p w14:paraId="074BA23C" w14:textId="77777777" w:rsidR="00655618" w:rsidRDefault="00655618" w:rsidP="00655618">
      <w:pPr>
        <w:rPr>
          <w:rFonts w:eastAsia="Malgun Gothic"/>
          <w:lang w:eastAsia="ko-KR"/>
        </w:rPr>
      </w:pPr>
    </w:p>
    <w:p w14:paraId="7B9B7BC2" w14:textId="77777777" w:rsidR="00655618" w:rsidRDefault="00655618" w:rsidP="00655618">
      <w:pPr>
        <w:rPr>
          <w:rFonts w:eastAsia="Malgun Gothic"/>
          <w:lang w:eastAsia="ko-KR"/>
        </w:rPr>
      </w:pPr>
      <w:r>
        <w:rPr>
          <w:rFonts w:eastAsia="Malgun Gothic"/>
          <w:lang w:eastAsia="ko-KR"/>
        </w:rPr>
        <w:t>We support SL DRX command MAC CE for groupcast for the following reasons:</w:t>
      </w:r>
    </w:p>
    <w:p w14:paraId="16E7C8E0" w14:textId="77777777" w:rsidR="00655618" w:rsidRDefault="00655618" w:rsidP="00655618">
      <w:pPr>
        <w:pStyle w:val="ListParagraph"/>
        <w:numPr>
          <w:ilvl w:val="0"/>
          <w:numId w:val="31"/>
        </w:numPr>
        <w:rPr>
          <w:rFonts w:eastAsia="Malgun Gothic"/>
          <w:lang w:eastAsia="ko-KR"/>
        </w:rPr>
      </w:pPr>
      <w:r>
        <w:rPr>
          <w:rFonts w:eastAsia="Malgun Gothic"/>
          <w:lang w:eastAsia="ko-KR"/>
        </w:rPr>
        <w:t>First, we think there are valid scenarios to save power for groupcast. For example, for SL relay, if the relay UE has not traffic for remote UEs, the relay UE can send DRX command, allowing all remote UEs to enter SL DRX off time.</w:t>
      </w:r>
    </w:p>
    <w:p w14:paraId="5511F58B" w14:textId="77777777" w:rsidR="00655618" w:rsidRDefault="00655618" w:rsidP="00655618">
      <w:pPr>
        <w:pStyle w:val="ListParagraph"/>
        <w:numPr>
          <w:ilvl w:val="0"/>
          <w:numId w:val="31"/>
        </w:numPr>
        <w:rPr>
          <w:rFonts w:eastAsia="Malgun Gothic"/>
          <w:lang w:eastAsia="ko-KR"/>
        </w:rPr>
      </w:pPr>
      <w:r>
        <w:rPr>
          <w:rFonts w:eastAsia="Malgun Gothic"/>
          <w:lang w:eastAsia="ko-KR"/>
        </w:rPr>
        <w:t>Secondly, we assume the required design for groupcast should be (almost) as simple as for unicast. A RX UE can use the L2 destination ID of the PSSCH carrying the SL DRX command MAC CE to know whether the SL DRX command MAC CE is for unicast or for groupcast.</w:t>
      </w:r>
    </w:p>
    <w:p w14:paraId="2D05A9DE" w14:textId="77777777" w:rsidR="00655618" w:rsidRDefault="00655618" w:rsidP="00655618">
      <w:pPr>
        <w:rPr>
          <w:rFonts w:eastAsia="Malgun Gothic"/>
          <w:lang w:eastAsia="ko-KR"/>
        </w:rPr>
      </w:pPr>
      <w:r>
        <w:rPr>
          <w:rFonts w:eastAsia="Malgun Gothic"/>
          <w:lang w:eastAsia="ko-KR"/>
        </w:rPr>
        <w:t>Based on the two reasons above (i.e. valid use case and limited spec impact), we support SL DRX command MAC CE for groupcast.</w:t>
      </w:r>
    </w:p>
    <w:p w14:paraId="4D52715B" w14:textId="77777777" w:rsidR="00655618" w:rsidRDefault="00655618" w:rsidP="00655618">
      <w:pPr>
        <w:rPr>
          <w:rFonts w:eastAsia="Malgun Gothic"/>
          <w:lang w:eastAsia="ko-KR"/>
        </w:rPr>
      </w:pPr>
    </w:p>
    <w:p w14:paraId="6ED38360" w14:textId="184A69FD" w:rsidR="00655618" w:rsidRPr="00CD62AE" w:rsidRDefault="00655618" w:rsidP="00655618">
      <w:pPr>
        <w:rPr>
          <w:rFonts w:eastAsia="Malgun Gothic"/>
          <w:b/>
          <w:lang w:val="en-US" w:eastAsia="ko-KR"/>
        </w:rPr>
      </w:pPr>
      <w:r w:rsidRPr="00CD62AE">
        <w:rPr>
          <w:rFonts w:eastAsia="Malgun Gothic"/>
          <w:b/>
          <w:lang w:eastAsia="ko-KR"/>
        </w:rPr>
        <w:t>Proposal</w:t>
      </w:r>
      <w:r w:rsidR="00820A47">
        <w:rPr>
          <w:rFonts w:eastAsia="Malgun Gothic"/>
          <w:b/>
          <w:lang w:eastAsia="ko-KR"/>
        </w:rPr>
        <w:t xml:space="preserve"> 21</w:t>
      </w:r>
      <w:r w:rsidRPr="00CD62AE">
        <w:rPr>
          <w:rFonts w:eastAsia="Malgun Gothic"/>
          <w:b/>
          <w:lang w:val="en-US" w:eastAsia="ko-KR"/>
        </w:rPr>
        <w:t>: Support SL DRX command MAC CE for groupcast.</w:t>
      </w:r>
    </w:p>
    <w:p w14:paraId="4363F97A" w14:textId="77777777" w:rsidR="00655618" w:rsidRPr="00655618" w:rsidRDefault="00655618" w:rsidP="00655618">
      <w:pPr>
        <w:rPr>
          <w:rFonts w:eastAsia="Malgun Gothic"/>
          <w:lang w:val="en-US" w:eastAsia="ko-KR"/>
        </w:rPr>
      </w:pPr>
    </w:p>
    <w:p w14:paraId="6D66A40B" w14:textId="430A14D0" w:rsidR="00655618" w:rsidRDefault="00655618" w:rsidP="00655618">
      <w:pPr>
        <w:rPr>
          <w:rFonts w:eastAsia="Malgun Gothic"/>
          <w:lang w:eastAsia="ko-KR"/>
        </w:rPr>
      </w:pPr>
      <w:r>
        <w:rPr>
          <w:rFonts w:eastAsia="Malgun Gothic"/>
          <w:lang w:eastAsia="ko-KR"/>
        </w:rPr>
        <w:t xml:space="preserve">For unicast, we </w:t>
      </w:r>
      <w:r w:rsidR="00E9505D">
        <w:rPr>
          <w:rFonts w:eastAsia="Malgun Gothic"/>
          <w:lang w:eastAsia="ko-KR"/>
        </w:rPr>
        <w:t>can take</w:t>
      </w:r>
      <w:r>
        <w:rPr>
          <w:rFonts w:eastAsia="Malgun Gothic"/>
          <w:lang w:eastAsia="ko-KR"/>
        </w:rPr>
        <w:t xml:space="preserve"> Uu DRX design</w:t>
      </w:r>
      <w:r w:rsidR="00E9505D">
        <w:rPr>
          <w:rFonts w:eastAsia="Malgun Gothic"/>
          <w:lang w:eastAsia="ko-KR"/>
        </w:rPr>
        <w:t xml:space="preserve"> as the baseline.</w:t>
      </w:r>
    </w:p>
    <w:p w14:paraId="15B03B53" w14:textId="77777777" w:rsidR="00655618" w:rsidRDefault="00655618" w:rsidP="00655618">
      <w:pPr>
        <w:rPr>
          <w:rFonts w:eastAsia="Malgun Gothic"/>
          <w:lang w:eastAsia="ko-KR"/>
        </w:rPr>
      </w:pPr>
    </w:p>
    <w:p w14:paraId="24E0A669" w14:textId="59453B8F" w:rsidR="00655618" w:rsidRDefault="00655618" w:rsidP="00655618">
      <w:pPr>
        <w:rPr>
          <w:rFonts w:eastAsia="Malgun Gothic"/>
          <w:b/>
          <w:lang w:eastAsia="ko-KR"/>
        </w:rPr>
      </w:pPr>
      <w:r w:rsidRPr="000B603E">
        <w:rPr>
          <w:rFonts w:eastAsia="Malgun Gothic"/>
          <w:b/>
          <w:lang w:eastAsia="ko-KR"/>
        </w:rPr>
        <w:t>Proposal</w:t>
      </w:r>
      <w:r w:rsidR="00820A47">
        <w:rPr>
          <w:rFonts w:eastAsia="Malgun Gothic"/>
          <w:b/>
          <w:lang w:eastAsia="ko-KR"/>
        </w:rPr>
        <w:t xml:space="preserve"> 22</w:t>
      </w:r>
      <w:r w:rsidRPr="000B603E">
        <w:rPr>
          <w:rFonts w:eastAsia="Malgun Gothic"/>
          <w:b/>
          <w:lang w:eastAsia="ko-KR"/>
        </w:rPr>
        <w:t>:</w:t>
      </w:r>
      <w:r>
        <w:rPr>
          <w:rFonts w:eastAsia="Malgun Gothic"/>
          <w:b/>
          <w:lang w:eastAsia="ko-KR"/>
        </w:rPr>
        <w:t xml:space="preserve"> Same as</w:t>
      </w:r>
      <w:r w:rsidRPr="000B603E">
        <w:rPr>
          <w:rFonts w:eastAsia="Malgun Gothic"/>
          <w:b/>
          <w:lang w:eastAsia="ko-KR"/>
        </w:rPr>
        <w:t xml:space="preserve"> Uu DRX, </w:t>
      </w:r>
      <w:r>
        <w:rPr>
          <w:rFonts w:eastAsia="Malgun Gothic"/>
          <w:b/>
          <w:lang w:eastAsia="ko-KR"/>
        </w:rPr>
        <w:t xml:space="preserve">for unicast, </w:t>
      </w:r>
      <w:r w:rsidRPr="000B603E">
        <w:rPr>
          <w:rFonts w:eastAsia="Malgun Gothic"/>
          <w:b/>
          <w:lang w:eastAsia="ko-KR"/>
        </w:rPr>
        <w:t>when a UE receive SL DRX command MAC CE from its peer UE, the UE stops on duration timer and inactivity timer for this link.</w:t>
      </w:r>
    </w:p>
    <w:p w14:paraId="595CDA04" w14:textId="77777777" w:rsidR="00655618" w:rsidRDefault="00655618" w:rsidP="00655618">
      <w:pPr>
        <w:rPr>
          <w:rFonts w:eastAsia="Malgun Gothic"/>
          <w:b/>
          <w:lang w:eastAsia="ko-KR"/>
        </w:rPr>
      </w:pPr>
    </w:p>
    <w:p w14:paraId="5A24BD6B" w14:textId="5B80114B" w:rsidR="00655618" w:rsidRPr="00630F59" w:rsidRDefault="00655618" w:rsidP="00655618">
      <w:pPr>
        <w:rPr>
          <w:rFonts w:eastAsia="Malgun Gothic"/>
          <w:lang w:eastAsia="ko-KR"/>
        </w:rPr>
      </w:pPr>
      <w:r w:rsidRPr="00630F59">
        <w:rPr>
          <w:rFonts w:eastAsia="Malgun Gothic"/>
          <w:lang w:eastAsia="ko-KR"/>
        </w:rPr>
        <w:t>Notice that if a UE who receives SL DRX command MAC CE from its peer UE has traffic to be transmitted to its peer UE, the UE should be allowed to s</w:t>
      </w:r>
      <w:r w:rsidR="00E9505D">
        <w:rPr>
          <w:rFonts w:eastAsia="Malgun Gothic"/>
          <w:lang w:eastAsia="ko-KR"/>
        </w:rPr>
        <w:t>t</w:t>
      </w:r>
      <w:r w:rsidRPr="00630F59">
        <w:rPr>
          <w:rFonts w:eastAsia="Malgun Gothic"/>
          <w:lang w:eastAsia="ko-KR"/>
        </w:rPr>
        <w:t>ay in SL active time and sends its data to its peer UE.</w:t>
      </w:r>
    </w:p>
    <w:p w14:paraId="23DDF336" w14:textId="77777777" w:rsidR="00655618" w:rsidRDefault="00655618" w:rsidP="00F96994">
      <w:pPr>
        <w:rPr>
          <w:lang w:eastAsia="ko-KR"/>
        </w:rPr>
      </w:pPr>
    </w:p>
    <w:p w14:paraId="653DE617" w14:textId="6EC0142A" w:rsidR="00642F89" w:rsidRDefault="00642F89" w:rsidP="009F6580">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Conclusion </w:t>
      </w:r>
    </w:p>
    <w:p w14:paraId="111B6363" w14:textId="455B3FC2" w:rsidR="0074162C" w:rsidRDefault="00CC326F" w:rsidP="0074162C">
      <w:pPr>
        <w:rPr>
          <w:rFonts w:eastAsia="Malgun Gothic"/>
          <w:lang w:val="en-US" w:eastAsia="ko-KR"/>
        </w:rPr>
      </w:pPr>
      <w:r>
        <w:rPr>
          <w:rFonts w:eastAsia="Malgun Gothic"/>
          <w:lang w:val="en-US" w:eastAsia="ko-KR"/>
        </w:rPr>
        <w:t>In this paper, we consider the design of SL DRX and the related aspects (i.e. SL sync search and wake-up signal). We have the following observation</w:t>
      </w:r>
      <w:r w:rsidR="00E9505D">
        <w:rPr>
          <w:rFonts w:eastAsia="Malgun Gothic"/>
          <w:lang w:val="en-US" w:eastAsia="ko-KR"/>
        </w:rPr>
        <w:t xml:space="preserve"> and proposals</w:t>
      </w:r>
      <w:r>
        <w:rPr>
          <w:rFonts w:eastAsia="Malgun Gothic"/>
          <w:lang w:val="en-US" w:eastAsia="ko-KR"/>
        </w:rPr>
        <w:t>:</w:t>
      </w:r>
    </w:p>
    <w:p w14:paraId="0D68FAC7" w14:textId="77777777" w:rsidR="008F50AC" w:rsidRDefault="008F50AC" w:rsidP="00225BB9">
      <w:pPr>
        <w:ind w:left="360"/>
        <w:rPr>
          <w:rFonts w:eastAsia="Malgun Gothic"/>
          <w:lang w:eastAsia="ko-KR"/>
        </w:rPr>
      </w:pPr>
    </w:p>
    <w:p w14:paraId="65953D36" w14:textId="02018C0B" w:rsidR="004B1F3D" w:rsidRPr="00E9505D" w:rsidRDefault="00E9505D" w:rsidP="00E9505D">
      <w:pPr>
        <w:pStyle w:val="ListParagraph"/>
        <w:numPr>
          <w:ilvl w:val="0"/>
          <w:numId w:val="38"/>
        </w:numPr>
        <w:rPr>
          <w:lang w:eastAsia="ko-KR"/>
        </w:rPr>
      </w:pPr>
      <w:r w:rsidRPr="008A7C3B">
        <w:rPr>
          <w:b/>
          <w:sz w:val="24"/>
          <w:lang w:eastAsia="ko-KR"/>
        </w:rPr>
        <w:lastRenderedPageBreak/>
        <w:t>1. SL DRX configuration for unicast</w:t>
      </w:r>
    </w:p>
    <w:p w14:paraId="4AD1FFE6" w14:textId="77777777" w:rsidR="00E9505D" w:rsidRDefault="00E9505D" w:rsidP="00E9505D">
      <w:pPr>
        <w:pStyle w:val="ListParagraph"/>
        <w:ind w:left="360"/>
        <w:rPr>
          <w:lang w:eastAsia="ko-KR"/>
        </w:rPr>
      </w:pPr>
    </w:p>
    <w:p w14:paraId="1B815A19" w14:textId="77777777" w:rsidR="00A502BD" w:rsidRPr="0074171E" w:rsidRDefault="00A502BD" w:rsidP="00E9505D">
      <w:pPr>
        <w:ind w:left="360"/>
        <w:rPr>
          <w:rFonts w:eastAsia="Malgun Gothic"/>
          <w:b/>
          <w:lang w:eastAsia="ko-KR"/>
        </w:rPr>
      </w:pPr>
      <w:r>
        <w:rPr>
          <w:rFonts w:eastAsia="Malgun Gothic"/>
          <w:b/>
          <w:lang w:eastAsia="ko-KR"/>
        </w:rPr>
        <w:t>Proposal 1</w:t>
      </w:r>
      <w:r w:rsidRPr="0074171E">
        <w:rPr>
          <w:rFonts w:eastAsia="Malgun Gothic"/>
          <w:b/>
          <w:lang w:eastAsia="ko-KR"/>
        </w:rPr>
        <w:t>: For unicast, SL DRX operates per direction.</w:t>
      </w:r>
    </w:p>
    <w:p w14:paraId="2C0E3A88" w14:textId="77777777" w:rsidR="00A502BD" w:rsidRDefault="00A502BD" w:rsidP="00E9505D">
      <w:pPr>
        <w:ind w:left="360"/>
        <w:rPr>
          <w:rFonts w:eastAsia="Malgun Gothic"/>
          <w:lang w:eastAsia="ko-KR"/>
        </w:rPr>
      </w:pPr>
    </w:p>
    <w:p w14:paraId="38E83C3D" w14:textId="77777777" w:rsidR="00A502BD" w:rsidRPr="0074171E" w:rsidRDefault="00A502BD" w:rsidP="00E9505D">
      <w:pPr>
        <w:ind w:left="360"/>
        <w:rPr>
          <w:rFonts w:eastAsia="Malgun Gothic"/>
          <w:b/>
          <w:lang w:eastAsia="ko-KR"/>
        </w:rPr>
      </w:pPr>
      <w:r>
        <w:rPr>
          <w:rFonts w:eastAsia="Malgun Gothic"/>
          <w:b/>
          <w:lang w:eastAsia="ko-KR"/>
        </w:rPr>
        <w:t>Proposal 2</w:t>
      </w:r>
      <w:r w:rsidRPr="0074171E">
        <w:rPr>
          <w:rFonts w:eastAsia="Malgun Gothic"/>
          <w:b/>
          <w:lang w:eastAsia="ko-KR"/>
        </w:rPr>
        <w:t>: For unicast, SL DRX configuration is per direction for both IC and OOC scenario.</w:t>
      </w:r>
    </w:p>
    <w:p w14:paraId="5BD0BF5E" w14:textId="77777777" w:rsidR="00A502BD" w:rsidRPr="001042E1" w:rsidRDefault="00A502BD" w:rsidP="00E9505D">
      <w:pPr>
        <w:ind w:left="360"/>
        <w:rPr>
          <w:b/>
          <w:lang w:eastAsia="ko-KR"/>
        </w:rPr>
      </w:pPr>
      <w:r>
        <w:rPr>
          <w:b/>
          <w:lang w:eastAsia="ko-KR"/>
        </w:rPr>
        <w:t>Observation 1</w:t>
      </w:r>
      <w:r w:rsidRPr="001042E1">
        <w:rPr>
          <w:b/>
          <w:lang w:eastAsia="ko-KR"/>
        </w:rPr>
        <w:t xml:space="preserve"> : TX centric model has better latency performance </w:t>
      </w:r>
      <w:r>
        <w:rPr>
          <w:b/>
          <w:lang w:eastAsia="ko-KR"/>
        </w:rPr>
        <w:t xml:space="preserve">and </w:t>
      </w:r>
      <w:r w:rsidRPr="001042E1">
        <w:rPr>
          <w:b/>
          <w:lang w:eastAsia="ko-KR"/>
        </w:rPr>
        <w:t>better Tx power-saving performance, while RX centric model has better Rx power-saving performance.</w:t>
      </w:r>
    </w:p>
    <w:p w14:paraId="724A6890" w14:textId="77777777" w:rsidR="00A502BD" w:rsidRDefault="00A502BD" w:rsidP="00E9505D">
      <w:pPr>
        <w:ind w:left="360"/>
        <w:rPr>
          <w:b/>
          <w:lang w:eastAsia="ko-KR"/>
        </w:rPr>
      </w:pPr>
    </w:p>
    <w:p w14:paraId="2B9A6056" w14:textId="77777777" w:rsidR="00A502BD" w:rsidRDefault="00A502BD" w:rsidP="00E9505D">
      <w:pPr>
        <w:ind w:left="360"/>
        <w:rPr>
          <w:b/>
          <w:lang w:eastAsia="ko-KR"/>
        </w:rPr>
      </w:pPr>
      <w:r>
        <w:rPr>
          <w:b/>
          <w:lang w:eastAsia="ko-KR"/>
        </w:rPr>
        <w:t>Proposal 3</w:t>
      </w:r>
      <w:r w:rsidRPr="00BC2766">
        <w:rPr>
          <w:b/>
          <w:lang w:eastAsia="ko-KR"/>
        </w:rPr>
        <w:t xml:space="preserve">: </w:t>
      </w:r>
      <w:r>
        <w:rPr>
          <w:b/>
          <w:lang w:eastAsia="ko-KR"/>
        </w:rPr>
        <w:t>For unicast, b</w:t>
      </w:r>
      <w:r w:rsidRPr="00BC2766">
        <w:rPr>
          <w:b/>
          <w:lang w:eastAsia="ko-KR"/>
        </w:rPr>
        <w:t>oth TX centric model and RX centric model are supported</w:t>
      </w:r>
    </w:p>
    <w:p w14:paraId="142C59E5" w14:textId="77777777" w:rsidR="008800DC" w:rsidRDefault="008800DC" w:rsidP="008336AA">
      <w:pPr>
        <w:rPr>
          <w:rFonts w:eastAsia="MS Mincho"/>
          <w:lang w:eastAsia="en-US"/>
        </w:rPr>
      </w:pPr>
    </w:p>
    <w:p w14:paraId="0F1B616A" w14:textId="106632C7" w:rsidR="00E9505D" w:rsidRPr="008A7C3B" w:rsidRDefault="00E9505D" w:rsidP="00E9505D">
      <w:pPr>
        <w:pStyle w:val="ListParagraph"/>
        <w:numPr>
          <w:ilvl w:val="0"/>
          <w:numId w:val="38"/>
        </w:numPr>
        <w:rPr>
          <w:sz w:val="24"/>
          <w:lang w:eastAsia="ko-KR"/>
        </w:rPr>
      </w:pPr>
      <w:r w:rsidRPr="008A7C3B">
        <w:rPr>
          <w:b/>
          <w:sz w:val="24"/>
          <w:lang w:eastAsia="ko-KR"/>
        </w:rPr>
        <w:t xml:space="preserve">2. </w:t>
      </w:r>
      <w:r w:rsidRPr="008A7C3B">
        <w:rPr>
          <w:b/>
          <w:sz w:val="24"/>
          <w:lang w:eastAsia="ko-KR"/>
        </w:rPr>
        <w:t>SL DRX configuration for</w:t>
      </w:r>
      <w:r w:rsidRPr="008A7C3B">
        <w:rPr>
          <w:b/>
          <w:sz w:val="24"/>
          <w:lang w:eastAsia="ko-KR"/>
        </w:rPr>
        <w:t xml:space="preserve"> groupcast and broadcast</w:t>
      </w:r>
    </w:p>
    <w:p w14:paraId="7552EA5A" w14:textId="77777777" w:rsidR="00E9505D" w:rsidRDefault="00E9505D" w:rsidP="008336AA">
      <w:pPr>
        <w:rPr>
          <w:rFonts w:eastAsia="MS Mincho"/>
          <w:lang w:eastAsia="en-US"/>
        </w:rPr>
      </w:pPr>
    </w:p>
    <w:p w14:paraId="08F569B2" w14:textId="77777777" w:rsidR="00E9505D" w:rsidRPr="005241A8" w:rsidRDefault="00E9505D" w:rsidP="008336AA">
      <w:pPr>
        <w:rPr>
          <w:rFonts w:eastAsia="MS Mincho"/>
          <w:lang w:eastAsia="en-US"/>
        </w:rPr>
      </w:pPr>
    </w:p>
    <w:p w14:paraId="1ADD7CAF" w14:textId="77777777" w:rsidR="00A502BD" w:rsidRPr="00DE0393" w:rsidRDefault="00A502BD" w:rsidP="00E9505D">
      <w:pPr>
        <w:ind w:left="360"/>
        <w:rPr>
          <w:rFonts w:eastAsia="Malgun Gothic"/>
          <w:b/>
          <w:lang w:eastAsia="ko-KR"/>
        </w:rPr>
      </w:pPr>
      <w:r w:rsidRPr="00DE0393">
        <w:rPr>
          <w:rFonts w:eastAsia="Malgun Gothic"/>
          <w:b/>
          <w:lang w:eastAsia="ko-KR"/>
        </w:rPr>
        <w:t>Observation</w:t>
      </w:r>
      <w:r>
        <w:rPr>
          <w:rFonts w:eastAsia="Malgun Gothic"/>
          <w:b/>
          <w:lang w:eastAsia="ko-KR"/>
        </w:rPr>
        <w:t xml:space="preserve"> 2</w:t>
      </w:r>
      <w:r w:rsidRPr="00DE0393">
        <w:rPr>
          <w:rFonts w:eastAsia="Malgun Gothic"/>
          <w:b/>
          <w:lang w:eastAsia="ko-KR"/>
        </w:rPr>
        <w:t xml:space="preserve">: If two UE are in different IC/OOC state, RRC states , or different cells, they may have different understanding on the SL DRX configuration a groupcast/broadcast sevice should apply, and thus cannot reach each other. </w:t>
      </w:r>
    </w:p>
    <w:p w14:paraId="613119DE" w14:textId="77777777" w:rsidR="00AE2254" w:rsidRDefault="00AE2254" w:rsidP="00E9505D">
      <w:pPr>
        <w:ind w:left="360"/>
        <w:rPr>
          <w:b/>
          <w:bCs/>
        </w:rPr>
      </w:pPr>
    </w:p>
    <w:p w14:paraId="6374125C" w14:textId="77777777" w:rsidR="00A502BD" w:rsidRDefault="00A502BD" w:rsidP="00E9505D">
      <w:pPr>
        <w:ind w:left="360"/>
        <w:rPr>
          <w:rFonts w:eastAsia="Malgun Gothic"/>
          <w:b/>
          <w:lang w:eastAsia="ko-KR"/>
        </w:rPr>
      </w:pPr>
      <w:r>
        <w:rPr>
          <w:rFonts w:eastAsia="Malgun Gothic"/>
          <w:b/>
          <w:lang w:eastAsia="ko-KR"/>
        </w:rPr>
        <w:t>Proposal 4: To sovle the issue of SL DRX configuration mismatch due to UEs in different RRC/OOC state and different cells, RAN2 introduce the procedure of on-demand SL DRX configuration request transmitted on default monitoring occasion</w:t>
      </w:r>
    </w:p>
    <w:p w14:paraId="76F13114" w14:textId="77777777" w:rsidR="00A502BD" w:rsidRDefault="00A502BD" w:rsidP="00E9505D">
      <w:pPr>
        <w:ind w:left="360"/>
        <w:rPr>
          <w:rFonts w:eastAsia="Malgun Gothic"/>
          <w:b/>
          <w:lang w:eastAsia="ko-KR"/>
        </w:rPr>
      </w:pPr>
      <w:r>
        <w:rPr>
          <w:rFonts w:eastAsia="Malgun Gothic"/>
          <w:b/>
          <w:lang w:eastAsia="ko-KR"/>
        </w:rPr>
        <w:t>Proposal 4-1: For unicat, default monitoring occasion of a UE is derived by L2 source ID of this UE. For groupcast and broadcast, default monitoring occasion of a UE is derived by L2 desitnation ID of the concerned groupcast/broadcast service.</w:t>
      </w:r>
    </w:p>
    <w:p w14:paraId="1DF4CE6B" w14:textId="77777777" w:rsidR="00A502BD" w:rsidRDefault="00A502BD" w:rsidP="00E9505D">
      <w:pPr>
        <w:ind w:left="360"/>
        <w:rPr>
          <w:rFonts w:eastAsia="Malgun Gothic"/>
          <w:b/>
          <w:lang w:eastAsia="ko-KR"/>
        </w:rPr>
      </w:pPr>
    </w:p>
    <w:p w14:paraId="539FA5FA" w14:textId="77777777" w:rsidR="00A502BD" w:rsidRDefault="00A502BD" w:rsidP="00E9505D">
      <w:pPr>
        <w:ind w:left="360"/>
        <w:rPr>
          <w:rFonts w:eastAsia="Malgun Gothic"/>
          <w:b/>
          <w:lang w:eastAsia="ko-KR"/>
        </w:rPr>
      </w:pPr>
      <w:r>
        <w:rPr>
          <w:rFonts w:eastAsia="Malgun Gothic"/>
          <w:b/>
          <w:lang w:eastAsia="ko-KR"/>
        </w:rPr>
        <w:t>Proposal 4-2: When a UE wants to obtain SL DRX configuration from peer UE, it sends request message on the default monitoring occasion associated with the target UE (for unicast) or the target groupcast/broadcast service.</w:t>
      </w:r>
    </w:p>
    <w:p w14:paraId="2EAF501F" w14:textId="77777777" w:rsidR="00A502BD" w:rsidRDefault="00A502BD" w:rsidP="00E9505D">
      <w:pPr>
        <w:ind w:left="360"/>
        <w:rPr>
          <w:rFonts w:eastAsia="Malgun Gothic"/>
          <w:b/>
          <w:lang w:eastAsia="ko-KR"/>
        </w:rPr>
      </w:pPr>
    </w:p>
    <w:p w14:paraId="16A1891C" w14:textId="77777777" w:rsidR="00A502BD" w:rsidRDefault="00A502BD" w:rsidP="00E9505D">
      <w:pPr>
        <w:ind w:left="360"/>
        <w:rPr>
          <w:rFonts w:eastAsia="Malgun Gothic"/>
          <w:b/>
          <w:lang w:eastAsia="ko-KR"/>
        </w:rPr>
      </w:pPr>
      <w:r>
        <w:rPr>
          <w:rFonts w:eastAsia="Malgun Gothic"/>
          <w:b/>
          <w:lang w:eastAsia="ko-KR"/>
        </w:rPr>
        <w:t>Proposal 4-3: After receiving SL DRX configuration request, the target UE (for unicast), members/group lead (for groupcast), and TX UE (for broadcast) provide SL DRX configuration.</w:t>
      </w:r>
    </w:p>
    <w:p w14:paraId="2CAF7DA6" w14:textId="77777777" w:rsidR="00A502BD" w:rsidRDefault="00A502BD" w:rsidP="00E9505D">
      <w:pPr>
        <w:ind w:left="360"/>
        <w:rPr>
          <w:b/>
          <w:bCs/>
        </w:rPr>
      </w:pPr>
    </w:p>
    <w:p w14:paraId="4365E3F3" w14:textId="77777777" w:rsidR="00A502BD" w:rsidRDefault="00A502BD" w:rsidP="00E9505D">
      <w:pPr>
        <w:ind w:left="360"/>
        <w:rPr>
          <w:rFonts w:eastAsia="Malgun Gothic"/>
          <w:b/>
          <w:lang w:eastAsia="ko-KR"/>
        </w:rPr>
      </w:pPr>
      <w:r>
        <w:rPr>
          <w:rFonts w:eastAsia="Malgun Gothic"/>
          <w:b/>
          <w:lang w:eastAsia="ko-KR"/>
        </w:rPr>
        <w:t>Proposal 5: For groupcast and broadcast, the granulariy of SL DRX configuration is per L2 desitnation ID.</w:t>
      </w:r>
    </w:p>
    <w:p w14:paraId="36E6BE57" w14:textId="77777777" w:rsidR="00A502BD" w:rsidRDefault="00A502BD" w:rsidP="00E9505D">
      <w:pPr>
        <w:ind w:left="360"/>
        <w:rPr>
          <w:rFonts w:eastAsia="Malgun Gothic"/>
          <w:b/>
          <w:lang w:eastAsia="ko-KR"/>
        </w:rPr>
      </w:pPr>
    </w:p>
    <w:p w14:paraId="4D20DA02" w14:textId="77777777" w:rsidR="00A502BD" w:rsidRDefault="00A502BD" w:rsidP="00E9505D">
      <w:pPr>
        <w:ind w:left="360"/>
        <w:rPr>
          <w:rFonts w:eastAsia="Malgun Gothic"/>
          <w:b/>
          <w:lang w:eastAsia="ko-KR"/>
        </w:rPr>
      </w:pPr>
      <w:r>
        <w:rPr>
          <w:rFonts w:eastAsia="Malgun Gothic"/>
          <w:b/>
          <w:lang w:eastAsia="ko-KR"/>
        </w:rPr>
        <w:t>Proposal 6: For groupcast and broadcast, per</w:t>
      </w:r>
      <w:r w:rsidRPr="00B1215A">
        <w:rPr>
          <w:rFonts w:eastAsia="Malgun Gothic"/>
          <w:b/>
          <w:lang w:eastAsia="ko-KR"/>
        </w:rPr>
        <w:t xml:space="preserve"> </w:t>
      </w:r>
      <w:r>
        <w:rPr>
          <w:rFonts w:eastAsia="Malgun Gothic"/>
          <w:b/>
          <w:lang w:eastAsia="ko-KR"/>
        </w:rPr>
        <w:t>PQI SL DRX configuration is provided in pre-configuration or SIB as a reference for a UE to determine SL DRX configuration.</w:t>
      </w:r>
    </w:p>
    <w:p w14:paraId="005866BB" w14:textId="77777777" w:rsidR="00A502BD" w:rsidRDefault="00A502BD" w:rsidP="00E9505D">
      <w:pPr>
        <w:ind w:left="360"/>
        <w:rPr>
          <w:rFonts w:eastAsia="Malgun Gothic"/>
          <w:b/>
          <w:lang w:eastAsia="ko-KR"/>
        </w:rPr>
      </w:pPr>
    </w:p>
    <w:p w14:paraId="27C0510F" w14:textId="77777777" w:rsidR="00A502BD" w:rsidRDefault="00A502BD" w:rsidP="00E9505D">
      <w:pPr>
        <w:ind w:left="360"/>
        <w:rPr>
          <w:rFonts w:eastAsia="Malgun Gothic"/>
          <w:b/>
          <w:lang w:eastAsia="ko-KR"/>
        </w:rPr>
      </w:pPr>
    </w:p>
    <w:p w14:paraId="17F28325" w14:textId="77777777" w:rsidR="00A502BD" w:rsidRDefault="00A502BD" w:rsidP="00E9505D">
      <w:pPr>
        <w:ind w:left="360"/>
        <w:rPr>
          <w:rFonts w:eastAsia="MS Mincho"/>
          <w:b/>
          <w:szCs w:val="24"/>
          <w:lang w:eastAsia="en-GB"/>
        </w:rPr>
      </w:pPr>
      <w:r>
        <w:rPr>
          <w:rFonts w:eastAsia="Malgun Gothic"/>
          <w:b/>
          <w:lang w:eastAsia="ko-KR"/>
        </w:rPr>
        <w:t xml:space="preserve">Proposal 7: </w:t>
      </w:r>
      <w:r w:rsidRPr="001B3230">
        <w:rPr>
          <w:rFonts w:eastAsia="MS Mincho"/>
          <w:b/>
          <w:szCs w:val="24"/>
          <w:lang w:eastAsia="en-GB"/>
        </w:rPr>
        <w:t>For broadcast/groupcast, for in-coverage case, for RRC_CONNECTED TX-UE/RX-UE can obtain DRX configuration from dedicated-RRC.</w:t>
      </w:r>
    </w:p>
    <w:p w14:paraId="3CC59A4A" w14:textId="77777777" w:rsidR="00E9505D" w:rsidRDefault="00E9505D" w:rsidP="00A502BD">
      <w:pPr>
        <w:rPr>
          <w:rFonts w:eastAsia="MS Mincho"/>
          <w:b/>
          <w:szCs w:val="24"/>
          <w:lang w:eastAsia="en-GB"/>
        </w:rPr>
      </w:pPr>
    </w:p>
    <w:p w14:paraId="03BCD071" w14:textId="3BB6B94A" w:rsidR="00E9505D" w:rsidRPr="008A7C3B" w:rsidRDefault="00E9505D" w:rsidP="00E9505D">
      <w:pPr>
        <w:pStyle w:val="ListParagraph"/>
        <w:numPr>
          <w:ilvl w:val="0"/>
          <w:numId w:val="38"/>
        </w:numPr>
        <w:rPr>
          <w:rFonts w:eastAsia="Malgun Gothic"/>
          <w:b/>
          <w:sz w:val="24"/>
          <w:lang w:eastAsia="ko-KR"/>
        </w:rPr>
      </w:pPr>
      <w:r w:rsidRPr="008A7C3B">
        <w:rPr>
          <w:rFonts w:eastAsia="Malgun Gothic"/>
          <w:b/>
          <w:sz w:val="24"/>
          <w:lang w:eastAsia="ko-KR"/>
        </w:rPr>
        <w:lastRenderedPageBreak/>
        <w:t>3. For SL DRX timers</w:t>
      </w:r>
    </w:p>
    <w:p w14:paraId="3E04F84D" w14:textId="77777777" w:rsidR="00A502BD" w:rsidRDefault="00A502BD" w:rsidP="005241A8">
      <w:pPr>
        <w:rPr>
          <w:b/>
          <w:bCs/>
        </w:rPr>
      </w:pPr>
    </w:p>
    <w:p w14:paraId="473635D6" w14:textId="77777777" w:rsidR="00A502BD" w:rsidRDefault="00A502BD" w:rsidP="00E9505D">
      <w:pPr>
        <w:ind w:left="360"/>
        <w:rPr>
          <w:b/>
          <w:lang w:eastAsia="ko-KR"/>
        </w:rPr>
      </w:pPr>
      <w:r w:rsidRPr="009545DF">
        <w:rPr>
          <w:b/>
          <w:lang w:eastAsia="ko-KR"/>
        </w:rPr>
        <w:t>Proposal</w:t>
      </w:r>
      <w:r>
        <w:rPr>
          <w:b/>
          <w:lang w:eastAsia="ko-KR"/>
        </w:rPr>
        <w:t xml:space="preserve"> 8</w:t>
      </w:r>
      <w:r w:rsidRPr="009545DF">
        <w:rPr>
          <w:b/>
          <w:lang w:eastAsia="ko-KR"/>
        </w:rPr>
        <w:t>: Inactivity timer is supported for all cast types (including broadcast).</w:t>
      </w:r>
    </w:p>
    <w:p w14:paraId="7B6F3E90" w14:textId="77777777" w:rsidR="00A502BD" w:rsidRDefault="00A502BD" w:rsidP="00E9505D">
      <w:pPr>
        <w:ind w:left="360"/>
        <w:rPr>
          <w:b/>
          <w:lang w:eastAsia="ko-KR"/>
        </w:rPr>
      </w:pPr>
    </w:p>
    <w:p w14:paraId="75C016C4" w14:textId="77777777" w:rsidR="00A502BD" w:rsidRDefault="00A502BD" w:rsidP="00E9505D">
      <w:pPr>
        <w:ind w:left="360"/>
        <w:rPr>
          <w:b/>
          <w:lang w:eastAsia="ko-KR"/>
        </w:rPr>
      </w:pPr>
      <w:r>
        <w:rPr>
          <w:b/>
          <w:lang w:eastAsia="ko-KR"/>
        </w:rPr>
        <w:t>Proposal 9: For unicast, inactivity timer is configured per source-destination pair.</w:t>
      </w:r>
    </w:p>
    <w:p w14:paraId="6536522A" w14:textId="77777777" w:rsidR="00A502BD" w:rsidRDefault="00A502BD" w:rsidP="00E9505D">
      <w:pPr>
        <w:ind w:left="360"/>
        <w:rPr>
          <w:b/>
          <w:lang w:eastAsia="ko-KR"/>
        </w:rPr>
      </w:pPr>
      <w:r w:rsidRPr="009545DF">
        <w:rPr>
          <w:b/>
          <w:lang w:eastAsia="ko-KR"/>
        </w:rPr>
        <w:t>Proposal</w:t>
      </w:r>
      <w:r>
        <w:rPr>
          <w:b/>
          <w:lang w:eastAsia="ko-KR"/>
        </w:rPr>
        <w:t xml:space="preserve"> 10</w:t>
      </w:r>
      <w:r w:rsidRPr="009545DF">
        <w:rPr>
          <w:b/>
          <w:lang w:eastAsia="ko-KR"/>
        </w:rPr>
        <w:t>:</w:t>
      </w:r>
      <w:r>
        <w:rPr>
          <w:b/>
          <w:lang w:eastAsia="ko-KR"/>
        </w:rPr>
        <w:t xml:space="preserve"> For unicast, UE starts inactivity timer after the end of transmitting/receiving SCI to/from a peer UE for new transmission on PSSCH.</w:t>
      </w:r>
    </w:p>
    <w:p w14:paraId="257DBA1C" w14:textId="77777777" w:rsidR="00A502BD" w:rsidRDefault="00A502BD" w:rsidP="00E9505D">
      <w:pPr>
        <w:ind w:left="360"/>
        <w:rPr>
          <w:lang w:eastAsia="ko-KR"/>
        </w:rPr>
      </w:pPr>
    </w:p>
    <w:p w14:paraId="63598775" w14:textId="77777777" w:rsidR="00A502BD" w:rsidRDefault="00A502BD" w:rsidP="00E9505D">
      <w:pPr>
        <w:ind w:left="360"/>
        <w:rPr>
          <w:b/>
          <w:lang w:eastAsia="ko-KR"/>
        </w:rPr>
      </w:pPr>
      <w:r>
        <w:rPr>
          <w:b/>
          <w:lang w:eastAsia="ko-KR"/>
        </w:rPr>
        <w:t xml:space="preserve">Proposal 11: For groupcast and broadcast, inactivity timer is configured per destination ID. </w:t>
      </w:r>
    </w:p>
    <w:p w14:paraId="4A1E5CA0" w14:textId="77777777" w:rsidR="00A502BD" w:rsidRDefault="00A502BD" w:rsidP="00E9505D">
      <w:pPr>
        <w:ind w:left="360"/>
        <w:rPr>
          <w:b/>
          <w:lang w:eastAsia="ko-KR"/>
        </w:rPr>
      </w:pPr>
    </w:p>
    <w:p w14:paraId="09D44A15" w14:textId="77777777" w:rsidR="00A502BD" w:rsidRPr="008429D5" w:rsidRDefault="00A502BD" w:rsidP="00E9505D">
      <w:pPr>
        <w:ind w:left="360"/>
        <w:rPr>
          <w:b/>
          <w:lang w:eastAsia="ko-KR"/>
        </w:rPr>
      </w:pPr>
      <w:r w:rsidRPr="008429D5">
        <w:rPr>
          <w:b/>
          <w:lang w:eastAsia="ko-KR"/>
        </w:rPr>
        <w:t>Proposal</w:t>
      </w:r>
      <w:r>
        <w:rPr>
          <w:b/>
          <w:lang w:eastAsia="ko-KR"/>
        </w:rPr>
        <w:t xml:space="preserve"> 12</w:t>
      </w:r>
      <w:r w:rsidRPr="008429D5">
        <w:rPr>
          <w:b/>
          <w:lang w:eastAsia="ko-KR"/>
        </w:rPr>
        <w:t>: HARQ RTT timer and HARQ retransmission timer are supported by unicast and groupcast.</w:t>
      </w:r>
    </w:p>
    <w:p w14:paraId="302AC6F2" w14:textId="77777777" w:rsidR="00A502BD" w:rsidRPr="008429D5" w:rsidRDefault="00A502BD" w:rsidP="00E9505D">
      <w:pPr>
        <w:ind w:left="360"/>
        <w:rPr>
          <w:b/>
          <w:lang w:eastAsia="ko-KR"/>
        </w:rPr>
      </w:pPr>
      <w:r w:rsidRPr="008429D5">
        <w:rPr>
          <w:b/>
          <w:lang w:eastAsia="ko-KR"/>
        </w:rPr>
        <w:t>Proposal</w:t>
      </w:r>
      <w:r>
        <w:rPr>
          <w:b/>
          <w:lang w:eastAsia="ko-KR"/>
        </w:rPr>
        <w:t xml:space="preserve"> 13</w:t>
      </w:r>
      <w:r w:rsidRPr="008429D5">
        <w:rPr>
          <w:b/>
          <w:lang w:eastAsia="ko-KR"/>
        </w:rPr>
        <w:t>: HARQ RTT timer and HARQ retransmission timer are configured per TX/RX HARQ process.</w:t>
      </w:r>
    </w:p>
    <w:p w14:paraId="34A6B8EA" w14:textId="77777777" w:rsidR="00A502BD" w:rsidRDefault="00A502BD" w:rsidP="00E9505D">
      <w:pPr>
        <w:ind w:left="360"/>
        <w:rPr>
          <w:lang w:eastAsia="ko-KR"/>
        </w:rPr>
      </w:pPr>
    </w:p>
    <w:p w14:paraId="7B10B61B" w14:textId="77777777" w:rsidR="00A502BD" w:rsidRPr="008429D5" w:rsidRDefault="00A502BD" w:rsidP="00E9505D">
      <w:pPr>
        <w:ind w:left="360"/>
        <w:rPr>
          <w:b/>
          <w:lang w:eastAsia="ko-KR"/>
        </w:rPr>
      </w:pPr>
      <w:r w:rsidRPr="008429D5">
        <w:rPr>
          <w:b/>
          <w:lang w:eastAsia="ko-KR"/>
        </w:rPr>
        <w:t>Proposal</w:t>
      </w:r>
      <w:r>
        <w:rPr>
          <w:b/>
          <w:lang w:eastAsia="ko-KR"/>
        </w:rPr>
        <w:t xml:space="preserve"> 14</w:t>
      </w:r>
      <w:r w:rsidRPr="008429D5">
        <w:rPr>
          <w:b/>
          <w:lang w:eastAsia="ko-KR"/>
        </w:rPr>
        <w:t>: Upon receiving SCI (indicating L2 ID in PSCCH and PSSCH) of a PSSCH, a Rx UE stop HARQ RTT timer for the corresponding Rx HARQ process.</w:t>
      </w:r>
    </w:p>
    <w:p w14:paraId="4B27267D" w14:textId="77777777" w:rsidR="00A502BD" w:rsidRPr="008429D5" w:rsidRDefault="00A502BD" w:rsidP="00E9505D">
      <w:pPr>
        <w:ind w:left="360"/>
        <w:rPr>
          <w:b/>
          <w:lang w:eastAsia="ko-KR"/>
        </w:rPr>
      </w:pPr>
      <w:r w:rsidRPr="008429D5">
        <w:rPr>
          <w:b/>
          <w:lang w:eastAsia="ko-KR"/>
        </w:rPr>
        <w:t>Proposal</w:t>
      </w:r>
      <w:r>
        <w:rPr>
          <w:b/>
          <w:lang w:eastAsia="ko-KR"/>
        </w:rPr>
        <w:t xml:space="preserve"> 15</w:t>
      </w:r>
      <w:r w:rsidRPr="008429D5">
        <w:rPr>
          <w:b/>
          <w:lang w:eastAsia="ko-KR"/>
        </w:rPr>
        <w:t xml:space="preserve">: After receiving PSSCH, a Rx UE start HARQ RTT timer for the corresponding Rx HARQ process after the end of PSFCH transmission </w:t>
      </w:r>
      <w:r>
        <w:rPr>
          <w:b/>
          <w:lang w:eastAsia="ko-KR"/>
        </w:rPr>
        <w:t xml:space="preserve">resource </w:t>
      </w:r>
      <w:r w:rsidRPr="008429D5">
        <w:rPr>
          <w:b/>
          <w:lang w:eastAsia="ko-KR"/>
        </w:rPr>
        <w:t>for this PSSCH</w:t>
      </w:r>
      <w:r>
        <w:rPr>
          <w:b/>
          <w:lang w:eastAsia="ko-KR"/>
        </w:rPr>
        <w:t>, in cast of unicast and groupcsat with HARQ feedback enabled</w:t>
      </w:r>
      <w:r w:rsidRPr="008429D5">
        <w:rPr>
          <w:b/>
          <w:lang w:eastAsia="ko-KR"/>
        </w:rPr>
        <w:t>.</w:t>
      </w:r>
    </w:p>
    <w:p w14:paraId="37FC6CD7" w14:textId="77777777" w:rsidR="00A502BD" w:rsidRPr="008429D5" w:rsidRDefault="00A502BD" w:rsidP="00E9505D">
      <w:pPr>
        <w:ind w:left="360"/>
        <w:rPr>
          <w:b/>
          <w:lang w:eastAsia="ko-KR"/>
        </w:rPr>
      </w:pPr>
      <w:r w:rsidRPr="008429D5">
        <w:rPr>
          <w:b/>
          <w:lang w:eastAsia="ko-KR"/>
        </w:rPr>
        <w:t>Proposal</w:t>
      </w:r>
      <w:r>
        <w:rPr>
          <w:b/>
          <w:lang w:eastAsia="ko-KR"/>
        </w:rPr>
        <w:t xml:space="preserve"> 16</w:t>
      </w:r>
      <w:r w:rsidRPr="008429D5">
        <w:rPr>
          <w:b/>
          <w:lang w:eastAsia="ko-KR"/>
        </w:rPr>
        <w:t>: A TX UE start HARQ RTT timer for a TX HARQ process after the end of PSSCH using this Tx HARQ process.</w:t>
      </w:r>
    </w:p>
    <w:p w14:paraId="69E84F5E" w14:textId="77777777" w:rsidR="00A502BD" w:rsidRPr="008429D5" w:rsidRDefault="00A502BD" w:rsidP="00E9505D">
      <w:pPr>
        <w:ind w:left="360"/>
        <w:rPr>
          <w:b/>
          <w:lang w:eastAsia="ko-KR"/>
        </w:rPr>
      </w:pPr>
    </w:p>
    <w:p w14:paraId="1039AC22" w14:textId="77777777" w:rsidR="00A502BD" w:rsidRPr="008429D5" w:rsidRDefault="00A502BD" w:rsidP="00E9505D">
      <w:pPr>
        <w:ind w:left="360"/>
        <w:rPr>
          <w:b/>
          <w:lang w:eastAsia="ko-KR"/>
        </w:rPr>
      </w:pPr>
      <w:r w:rsidRPr="008429D5">
        <w:rPr>
          <w:b/>
          <w:lang w:eastAsia="ko-KR"/>
        </w:rPr>
        <w:t>Proposal</w:t>
      </w:r>
      <w:r>
        <w:rPr>
          <w:b/>
          <w:lang w:eastAsia="ko-KR"/>
        </w:rPr>
        <w:t xml:space="preserve"> 17</w:t>
      </w:r>
      <w:r w:rsidRPr="008429D5">
        <w:rPr>
          <w:b/>
          <w:lang w:eastAsia="ko-KR"/>
        </w:rPr>
        <w:t>: A TX UE stop HARQ retransmission timer for a TX HARQ process upon transmission of SCI (indicating L2 ID in PSCCH and PSSCH) for a PSSCH.</w:t>
      </w:r>
    </w:p>
    <w:p w14:paraId="0F8D45CF" w14:textId="77777777" w:rsidR="00A502BD" w:rsidRDefault="00A502BD" w:rsidP="00E9505D">
      <w:pPr>
        <w:ind w:left="360"/>
        <w:rPr>
          <w:lang w:eastAsia="ko-KR"/>
        </w:rPr>
      </w:pPr>
    </w:p>
    <w:p w14:paraId="39BBC52E" w14:textId="77777777" w:rsidR="00A502BD" w:rsidRPr="001027B0" w:rsidRDefault="00A502BD" w:rsidP="00E9505D">
      <w:pPr>
        <w:ind w:left="360"/>
        <w:rPr>
          <w:b/>
          <w:lang w:eastAsia="ko-KR"/>
        </w:rPr>
      </w:pPr>
      <w:r w:rsidRPr="001027B0">
        <w:rPr>
          <w:b/>
          <w:lang w:eastAsia="ko-KR"/>
        </w:rPr>
        <w:t>Proposal</w:t>
      </w:r>
      <w:r>
        <w:rPr>
          <w:b/>
          <w:lang w:eastAsia="ko-KR"/>
        </w:rPr>
        <w:t xml:space="preserve"> 18</w:t>
      </w:r>
      <w:r w:rsidRPr="001027B0">
        <w:rPr>
          <w:b/>
          <w:lang w:eastAsia="ko-KR"/>
        </w:rPr>
        <w:t>: A TX/RX UE starts HARQ retransmission timer for a TX/RX HARQ process upon expiry of HARQ RTT timer of this TX/RX HARQ process.</w:t>
      </w:r>
    </w:p>
    <w:p w14:paraId="73884B47" w14:textId="77777777" w:rsidR="00A502BD" w:rsidRDefault="00A502BD" w:rsidP="00E9505D">
      <w:pPr>
        <w:ind w:left="360"/>
        <w:rPr>
          <w:lang w:eastAsia="ko-KR"/>
        </w:rPr>
      </w:pPr>
    </w:p>
    <w:p w14:paraId="4EBCCD44" w14:textId="77777777" w:rsidR="00A502BD" w:rsidRPr="001027B0" w:rsidRDefault="00A502BD" w:rsidP="00E9505D">
      <w:pPr>
        <w:ind w:left="360"/>
        <w:rPr>
          <w:b/>
          <w:lang w:eastAsia="ko-KR"/>
        </w:rPr>
      </w:pPr>
      <w:r w:rsidRPr="001027B0">
        <w:rPr>
          <w:b/>
          <w:lang w:eastAsia="ko-KR"/>
        </w:rPr>
        <w:t>Proposal</w:t>
      </w:r>
      <w:r>
        <w:rPr>
          <w:b/>
          <w:lang w:eastAsia="ko-KR"/>
        </w:rPr>
        <w:t xml:space="preserve"> 19</w:t>
      </w:r>
      <w:r w:rsidRPr="001027B0">
        <w:rPr>
          <w:b/>
          <w:lang w:eastAsia="ko-KR"/>
        </w:rPr>
        <w:t xml:space="preserve">: UE is in SL active time in case </w:t>
      </w:r>
      <w:r>
        <w:rPr>
          <w:b/>
          <w:lang w:eastAsia="ko-KR"/>
        </w:rPr>
        <w:t xml:space="preserve">any </w:t>
      </w:r>
      <w:r w:rsidRPr="001027B0">
        <w:rPr>
          <w:b/>
          <w:lang w:eastAsia="ko-KR"/>
        </w:rPr>
        <w:t>on duration timer, inactivity timer, or HARQ retransmission timer associated with any unicast link or groupcast/broadcast servive</w:t>
      </w:r>
      <w:r>
        <w:rPr>
          <w:b/>
          <w:lang w:eastAsia="ko-KR"/>
        </w:rPr>
        <w:t xml:space="preserve"> is</w:t>
      </w:r>
      <w:r w:rsidRPr="001027B0">
        <w:rPr>
          <w:b/>
          <w:lang w:eastAsia="ko-KR"/>
        </w:rPr>
        <w:t xml:space="preserve"> running.</w:t>
      </w:r>
    </w:p>
    <w:p w14:paraId="3C1B87E3" w14:textId="77777777" w:rsidR="00A502BD" w:rsidRDefault="00A502BD" w:rsidP="00E9505D">
      <w:pPr>
        <w:ind w:left="360"/>
        <w:rPr>
          <w:lang w:eastAsia="ko-KR"/>
        </w:rPr>
      </w:pPr>
    </w:p>
    <w:p w14:paraId="04086B96" w14:textId="77777777" w:rsidR="00A502BD" w:rsidRDefault="00A502BD" w:rsidP="00E9505D">
      <w:pPr>
        <w:ind w:left="360"/>
        <w:rPr>
          <w:b/>
          <w:lang w:eastAsia="ko-KR"/>
        </w:rPr>
      </w:pPr>
      <w:r w:rsidRPr="00BA58F8">
        <w:rPr>
          <w:b/>
          <w:lang w:eastAsia="ko-KR"/>
        </w:rPr>
        <w:t>Observation: Including sensing time as part of SL active time would cause unnecessary spec impact and deisgn difficult.</w:t>
      </w:r>
    </w:p>
    <w:p w14:paraId="6F429D1B" w14:textId="77777777" w:rsidR="00E9505D" w:rsidRDefault="00E9505D" w:rsidP="00A502BD">
      <w:pPr>
        <w:rPr>
          <w:b/>
          <w:lang w:eastAsia="ko-KR"/>
        </w:rPr>
      </w:pPr>
    </w:p>
    <w:p w14:paraId="699204F9" w14:textId="6BEF10D1" w:rsidR="00E9505D" w:rsidRPr="008A7C3B" w:rsidRDefault="00E9505D" w:rsidP="00E9505D">
      <w:pPr>
        <w:pStyle w:val="ListParagraph"/>
        <w:numPr>
          <w:ilvl w:val="0"/>
          <w:numId w:val="38"/>
        </w:numPr>
        <w:rPr>
          <w:b/>
          <w:sz w:val="24"/>
          <w:lang w:eastAsia="ko-KR"/>
        </w:rPr>
      </w:pPr>
      <w:r w:rsidRPr="008A7C3B">
        <w:rPr>
          <w:b/>
          <w:sz w:val="24"/>
          <w:lang w:eastAsia="ko-KR"/>
        </w:rPr>
        <w:t>4. For the relation between sensing time and SL active time</w:t>
      </w:r>
    </w:p>
    <w:p w14:paraId="5213F943" w14:textId="77777777" w:rsidR="00A502BD" w:rsidRDefault="00A502BD" w:rsidP="00A502BD">
      <w:pPr>
        <w:rPr>
          <w:lang w:eastAsia="ko-KR"/>
        </w:rPr>
      </w:pPr>
    </w:p>
    <w:p w14:paraId="634E59C7" w14:textId="77777777" w:rsidR="00A502BD" w:rsidRPr="00BA58F8" w:rsidRDefault="00A502BD" w:rsidP="00E9505D">
      <w:pPr>
        <w:ind w:left="360"/>
        <w:rPr>
          <w:b/>
          <w:lang w:eastAsia="ko-KR"/>
        </w:rPr>
      </w:pPr>
      <w:r w:rsidRPr="00BA58F8">
        <w:rPr>
          <w:b/>
          <w:lang w:eastAsia="ko-KR"/>
        </w:rPr>
        <w:t>Proposal</w:t>
      </w:r>
      <w:r>
        <w:rPr>
          <w:b/>
          <w:lang w:eastAsia="ko-KR"/>
        </w:rPr>
        <w:t xml:space="preserve"> 20</w:t>
      </w:r>
      <w:r w:rsidRPr="00BA58F8">
        <w:rPr>
          <w:b/>
          <w:lang w:eastAsia="ko-KR"/>
        </w:rPr>
        <w:t>: Sensing time is not considered as part of SL active time.</w:t>
      </w:r>
    </w:p>
    <w:p w14:paraId="4658E58F" w14:textId="77777777" w:rsidR="00A502BD" w:rsidRDefault="00A502BD" w:rsidP="005241A8">
      <w:pPr>
        <w:rPr>
          <w:b/>
          <w:bCs/>
        </w:rPr>
      </w:pPr>
    </w:p>
    <w:p w14:paraId="72A3F782" w14:textId="211F6DE9" w:rsidR="00E9505D" w:rsidRPr="008A7C3B" w:rsidRDefault="00E9505D" w:rsidP="00E9505D">
      <w:pPr>
        <w:pStyle w:val="ListParagraph"/>
        <w:numPr>
          <w:ilvl w:val="0"/>
          <w:numId w:val="38"/>
        </w:numPr>
        <w:rPr>
          <w:b/>
          <w:sz w:val="24"/>
          <w:lang w:eastAsia="ko-KR"/>
        </w:rPr>
      </w:pPr>
      <w:r w:rsidRPr="008A7C3B">
        <w:rPr>
          <w:b/>
          <w:sz w:val="24"/>
          <w:lang w:eastAsia="ko-KR"/>
        </w:rPr>
        <w:lastRenderedPageBreak/>
        <w:t>5</w:t>
      </w:r>
      <w:r w:rsidRPr="008A7C3B">
        <w:rPr>
          <w:b/>
          <w:sz w:val="24"/>
          <w:lang w:eastAsia="ko-KR"/>
        </w:rPr>
        <w:t>. For</w:t>
      </w:r>
      <w:r w:rsidRPr="008A7C3B">
        <w:rPr>
          <w:b/>
          <w:sz w:val="24"/>
          <w:lang w:eastAsia="ko-KR"/>
        </w:rPr>
        <w:t xml:space="preserve"> SL DRX command MAC CE</w:t>
      </w:r>
    </w:p>
    <w:p w14:paraId="36BC58B5" w14:textId="77777777" w:rsidR="00E9505D" w:rsidRDefault="00E9505D" w:rsidP="005241A8">
      <w:pPr>
        <w:rPr>
          <w:b/>
          <w:bCs/>
        </w:rPr>
      </w:pPr>
    </w:p>
    <w:p w14:paraId="7A65D74D" w14:textId="77777777" w:rsidR="00A502BD" w:rsidRPr="00CD62AE" w:rsidRDefault="00A502BD" w:rsidP="00E9505D">
      <w:pPr>
        <w:ind w:left="360"/>
        <w:rPr>
          <w:rFonts w:eastAsia="Malgun Gothic"/>
          <w:b/>
          <w:lang w:val="en-US" w:eastAsia="ko-KR"/>
        </w:rPr>
      </w:pPr>
      <w:r w:rsidRPr="00CD62AE">
        <w:rPr>
          <w:rFonts w:eastAsia="Malgun Gothic"/>
          <w:b/>
          <w:lang w:eastAsia="ko-KR"/>
        </w:rPr>
        <w:t>Proposal</w:t>
      </w:r>
      <w:r>
        <w:rPr>
          <w:rFonts w:eastAsia="Malgun Gothic"/>
          <w:b/>
          <w:lang w:eastAsia="ko-KR"/>
        </w:rPr>
        <w:t xml:space="preserve"> 21</w:t>
      </w:r>
      <w:r w:rsidRPr="00CD62AE">
        <w:rPr>
          <w:rFonts w:eastAsia="Malgun Gothic"/>
          <w:b/>
          <w:lang w:val="en-US" w:eastAsia="ko-KR"/>
        </w:rPr>
        <w:t>: Support SL DRX command MAC CE for groupcast.</w:t>
      </w:r>
    </w:p>
    <w:p w14:paraId="129BDF5D" w14:textId="77777777" w:rsidR="00A502BD" w:rsidRDefault="00A502BD" w:rsidP="00E9505D">
      <w:pPr>
        <w:ind w:left="360"/>
        <w:rPr>
          <w:rFonts w:eastAsia="Malgun Gothic"/>
          <w:lang w:eastAsia="ko-KR"/>
        </w:rPr>
      </w:pPr>
    </w:p>
    <w:p w14:paraId="00D4BB3F" w14:textId="77777777" w:rsidR="00A502BD" w:rsidRDefault="00A502BD" w:rsidP="00E9505D">
      <w:pPr>
        <w:ind w:left="360"/>
        <w:rPr>
          <w:rFonts w:eastAsia="Malgun Gothic"/>
          <w:b/>
          <w:lang w:eastAsia="ko-KR"/>
        </w:rPr>
      </w:pPr>
      <w:r w:rsidRPr="000B603E">
        <w:rPr>
          <w:rFonts w:eastAsia="Malgun Gothic"/>
          <w:b/>
          <w:lang w:eastAsia="ko-KR"/>
        </w:rPr>
        <w:t>Proposal</w:t>
      </w:r>
      <w:r>
        <w:rPr>
          <w:rFonts w:eastAsia="Malgun Gothic"/>
          <w:b/>
          <w:lang w:eastAsia="ko-KR"/>
        </w:rPr>
        <w:t xml:space="preserve"> 22</w:t>
      </w:r>
      <w:r w:rsidRPr="000B603E">
        <w:rPr>
          <w:rFonts w:eastAsia="Malgun Gothic"/>
          <w:b/>
          <w:lang w:eastAsia="ko-KR"/>
        </w:rPr>
        <w:t>:</w:t>
      </w:r>
      <w:r>
        <w:rPr>
          <w:rFonts w:eastAsia="Malgun Gothic"/>
          <w:b/>
          <w:lang w:eastAsia="ko-KR"/>
        </w:rPr>
        <w:t xml:space="preserve"> Same as</w:t>
      </w:r>
      <w:r w:rsidRPr="000B603E">
        <w:rPr>
          <w:rFonts w:eastAsia="Malgun Gothic"/>
          <w:b/>
          <w:lang w:eastAsia="ko-KR"/>
        </w:rPr>
        <w:t xml:space="preserve"> Uu DRX, </w:t>
      </w:r>
      <w:r>
        <w:rPr>
          <w:rFonts w:eastAsia="Malgun Gothic"/>
          <w:b/>
          <w:lang w:eastAsia="ko-KR"/>
        </w:rPr>
        <w:t xml:space="preserve">for unicast, </w:t>
      </w:r>
      <w:r w:rsidRPr="000B603E">
        <w:rPr>
          <w:rFonts w:eastAsia="Malgun Gothic"/>
          <w:b/>
          <w:lang w:eastAsia="ko-KR"/>
        </w:rPr>
        <w:t>when a UE receive SL DRX command MAC CE from its peer UE, the UE stops on duration timer and inactivity timer for this link.</w:t>
      </w:r>
    </w:p>
    <w:p w14:paraId="5B6B8766" w14:textId="77777777" w:rsidR="00A502BD" w:rsidRDefault="00A502BD" w:rsidP="005241A8">
      <w:pPr>
        <w:rPr>
          <w:b/>
          <w:bCs/>
        </w:rPr>
      </w:pPr>
    </w:p>
    <w:p w14:paraId="5C7B1F1F" w14:textId="77777777" w:rsidR="00A502BD" w:rsidRDefault="00A502BD" w:rsidP="005241A8">
      <w:pPr>
        <w:rPr>
          <w:b/>
          <w:bCs/>
        </w:rPr>
      </w:pPr>
    </w:p>
    <w:p w14:paraId="41A4C41C" w14:textId="59D2771B" w:rsidR="001843AD" w:rsidRDefault="001843AD" w:rsidP="009F6580">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Reference</w:t>
      </w:r>
    </w:p>
    <w:p w14:paraId="0E23901A" w14:textId="7F0F1ECA" w:rsidR="007465EA" w:rsidRDefault="001120E5" w:rsidP="00125F25">
      <w:pPr>
        <w:pStyle w:val="Reference"/>
        <w:numPr>
          <w:ilvl w:val="0"/>
          <w:numId w:val="2"/>
        </w:numPr>
        <w:spacing w:before="120" w:after="120"/>
        <w:ind w:right="0"/>
        <w:jc w:val="both"/>
        <w:rPr>
          <w:rFonts w:ascii="Arial" w:hAnsi="Arial"/>
          <w:kern w:val="0"/>
          <w:sz w:val="20"/>
          <w:szCs w:val="20"/>
          <w:lang w:val="en-US"/>
        </w:rPr>
      </w:pPr>
      <w:bookmarkStart w:id="1" w:name="_Ref61616173"/>
      <w:r>
        <w:rPr>
          <w:rFonts w:ascii="Arial" w:hAnsi="Arial"/>
          <w:kern w:val="0"/>
          <w:sz w:val="20"/>
          <w:szCs w:val="20"/>
          <w:lang w:val="en-US"/>
        </w:rPr>
        <w:t>RAN2#112-e Chairman note</w:t>
      </w:r>
      <w:bookmarkEnd w:id="1"/>
    </w:p>
    <w:p w14:paraId="378FE0B7" w14:textId="77777777" w:rsidR="00050D3E" w:rsidRDefault="00050D3E" w:rsidP="00050D3E">
      <w:pPr>
        <w:pStyle w:val="Reference"/>
        <w:numPr>
          <w:ilvl w:val="0"/>
          <w:numId w:val="0"/>
        </w:numPr>
        <w:spacing w:before="120" w:after="120"/>
        <w:ind w:left="420" w:right="0" w:hanging="420"/>
        <w:jc w:val="both"/>
        <w:rPr>
          <w:rFonts w:ascii="Arial" w:hAnsi="Arial"/>
          <w:kern w:val="0"/>
          <w:sz w:val="20"/>
          <w:szCs w:val="20"/>
          <w:lang w:val="en-US"/>
        </w:rPr>
      </w:pPr>
    </w:p>
    <w:p w14:paraId="25ACA5A6" w14:textId="77777777" w:rsidR="00050D3E" w:rsidRDefault="00050D3E" w:rsidP="00050D3E">
      <w:pPr>
        <w:pStyle w:val="Reference"/>
        <w:numPr>
          <w:ilvl w:val="0"/>
          <w:numId w:val="0"/>
        </w:numPr>
        <w:spacing w:before="120" w:after="120"/>
        <w:ind w:left="420" w:right="0" w:hanging="420"/>
        <w:jc w:val="both"/>
        <w:rPr>
          <w:rFonts w:ascii="Arial" w:hAnsi="Arial"/>
          <w:kern w:val="0"/>
          <w:sz w:val="20"/>
          <w:szCs w:val="20"/>
          <w:lang w:val="en-US"/>
        </w:rPr>
      </w:pPr>
    </w:p>
    <w:p w14:paraId="31E1F43E" w14:textId="62DBB018" w:rsidR="00050D3E" w:rsidRDefault="0042691B" w:rsidP="00050D3E">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Appendix: </w:t>
      </w:r>
      <w:r w:rsidR="00050D3E">
        <w:rPr>
          <w:rFonts w:ascii="Arial" w:eastAsia="Malgun Gothic" w:hAnsi="Arial" w:cs="Times New Roman"/>
          <w:color w:val="auto"/>
          <w:sz w:val="36"/>
          <w:szCs w:val="20"/>
          <w:lang w:val="en-US" w:eastAsia="ko-KR"/>
        </w:rPr>
        <w:t>RAN2#113 Agreement for SL DRX</w:t>
      </w:r>
    </w:p>
    <w:p w14:paraId="2E152C06" w14:textId="77777777" w:rsidR="00050D3E" w:rsidRDefault="00050D3E" w:rsidP="00050D3E">
      <w:pPr>
        <w:rPr>
          <w:rFonts w:eastAsia="Malgun Gothic"/>
          <w:lang w:val="en-US" w:eastAsia="ko-KR"/>
        </w:rPr>
      </w:pPr>
    </w:p>
    <w:p w14:paraId="7B5B59A4" w14:textId="77777777" w:rsidR="00050D3E" w:rsidRPr="00050D3E" w:rsidRDefault="00050D3E" w:rsidP="00050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Agreements on high-level principles for SL DRX</w:t>
      </w:r>
    </w:p>
    <w:p w14:paraId="7A8AF4EA" w14:textId="77777777" w:rsidR="00050D3E" w:rsidRPr="00050D3E" w:rsidRDefault="00050D3E" w:rsidP="00050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 xml:space="preserve">1: </w:t>
      </w:r>
      <w:r w:rsidRPr="00050D3E">
        <w:rPr>
          <w:rFonts w:eastAsia="MS Mincho"/>
          <w:szCs w:val="24"/>
          <w:lang w:eastAsia="en-GB"/>
        </w:rPr>
        <w:tab/>
        <w:t xml:space="preserve">For SL unicast (after SL unicast link is established), SL DRX configuration can be configured per a pair of source/destination. </w:t>
      </w:r>
      <w:r w:rsidRPr="00050D3E">
        <w:rPr>
          <w:rFonts w:eastAsia="MS Mincho"/>
          <w:szCs w:val="24"/>
          <w:highlight w:val="yellow"/>
          <w:lang w:eastAsia="en-GB"/>
        </w:rPr>
        <w:t>FFS whether SL DRX operates per direction or for both directions.</w:t>
      </w:r>
    </w:p>
    <w:p w14:paraId="3FE2BD74" w14:textId="77777777" w:rsidR="00050D3E" w:rsidRPr="00050D3E" w:rsidRDefault="00050D3E" w:rsidP="00050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050D3E">
        <w:rPr>
          <w:rFonts w:eastAsia="MS Mincho"/>
          <w:szCs w:val="24"/>
          <w:lang w:eastAsia="en-GB"/>
        </w:rPr>
        <w:t>2:</w:t>
      </w:r>
      <w:r w:rsidRPr="00050D3E">
        <w:rPr>
          <w:rFonts w:eastAsia="MS Mincho"/>
          <w:szCs w:val="24"/>
          <w:lang w:eastAsia="en-GB"/>
        </w:rPr>
        <w:tab/>
      </w:r>
      <w:r w:rsidRPr="00050D3E">
        <w:rPr>
          <w:rFonts w:eastAsia="MS Mincho"/>
          <w:noProof/>
          <w:szCs w:val="24"/>
          <w:lang w:eastAsia="en-GB"/>
        </w:rPr>
        <w:t xml:space="preserve">For SL groupcast/broadcast, SL DRX configuration can be configured in common. </w:t>
      </w:r>
      <w:r w:rsidRPr="00050D3E">
        <w:rPr>
          <w:rFonts w:eastAsia="MS Mincho"/>
          <w:noProof/>
          <w:szCs w:val="24"/>
          <w:highlight w:val="yellow"/>
          <w:lang w:eastAsia="en-GB"/>
        </w:rPr>
        <w:t>FFS on granularity of SL DRX configuration.</w:t>
      </w:r>
    </w:p>
    <w:p w14:paraId="788ADC23" w14:textId="77777777" w:rsidR="00050D3E" w:rsidRPr="00050D3E" w:rsidRDefault="00050D3E" w:rsidP="00050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050D3E">
        <w:rPr>
          <w:rFonts w:eastAsia="MS Mincho"/>
          <w:noProof/>
          <w:szCs w:val="24"/>
          <w:lang w:eastAsia="en-GB"/>
        </w:rPr>
        <w:t>3:</w:t>
      </w:r>
      <w:r w:rsidRPr="00050D3E">
        <w:rPr>
          <w:rFonts w:eastAsia="MS Mincho"/>
          <w:noProof/>
          <w:szCs w:val="24"/>
          <w:lang w:eastAsia="en-GB"/>
        </w:rPr>
        <w:tab/>
        <w:t>Short DRX cycle is not introduced for SL unicast, groupcast and broadcast in Rel-17.</w:t>
      </w:r>
    </w:p>
    <w:p w14:paraId="022C121F" w14:textId="77777777" w:rsidR="00050D3E" w:rsidRPr="00050D3E" w:rsidRDefault="00050D3E" w:rsidP="00050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050D3E">
        <w:rPr>
          <w:rFonts w:eastAsia="MS Mincho"/>
          <w:noProof/>
          <w:szCs w:val="24"/>
          <w:lang w:eastAsia="en-GB"/>
        </w:rPr>
        <w:t>4:</w:t>
      </w:r>
      <w:r w:rsidRPr="00050D3E">
        <w:rPr>
          <w:rFonts w:eastAsia="MS Mincho"/>
          <w:noProof/>
          <w:szCs w:val="24"/>
          <w:lang w:eastAsia="en-GB"/>
        </w:rPr>
        <w:tab/>
        <w:t xml:space="preserve">For data reception, </w:t>
      </w:r>
      <w:r w:rsidRPr="00050D3E">
        <w:rPr>
          <w:rFonts w:eastAsia="MS Mincho"/>
          <w:noProof/>
          <w:szCs w:val="24"/>
          <w:highlight w:val="green"/>
          <w:lang w:eastAsia="en-GB"/>
        </w:rPr>
        <w:t>RAN2 defines the behaviour for monitoring the SCI reception (i.e., PSCCH and 2nd SCI on PSSCH) during the SL active time for SL DRX.</w:t>
      </w:r>
      <w:r w:rsidRPr="00050D3E">
        <w:rPr>
          <w:rFonts w:eastAsia="MS Mincho"/>
          <w:noProof/>
          <w:szCs w:val="24"/>
          <w:lang w:eastAsia="en-GB"/>
        </w:rPr>
        <w:t xml:space="preserve"> For data reception, the UE may skip monitoring of PSCCH and 2</w:t>
      </w:r>
      <w:r w:rsidRPr="00050D3E">
        <w:rPr>
          <w:rFonts w:eastAsia="MS Mincho"/>
          <w:noProof/>
          <w:szCs w:val="24"/>
          <w:vertAlign w:val="superscript"/>
          <w:lang w:eastAsia="en-GB"/>
        </w:rPr>
        <w:t>nd</w:t>
      </w:r>
      <w:r w:rsidRPr="00050D3E">
        <w:rPr>
          <w:rFonts w:eastAsia="MS Mincho"/>
          <w:noProof/>
          <w:szCs w:val="24"/>
          <w:lang w:eastAsia="en-GB"/>
        </w:rPr>
        <w:t xml:space="preserve"> SCI on PSSCH during inactive time for SL DRX. </w:t>
      </w:r>
      <w:r w:rsidRPr="00050D3E">
        <w:rPr>
          <w:rFonts w:eastAsia="MS Mincho"/>
          <w:noProof/>
          <w:szCs w:val="24"/>
          <w:highlight w:val="yellow"/>
          <w:lang w:eastAsia="en-GB"/>
        </w:rPr>
        <w:t>Sensing aspect is not considered in this agreement.</w:t>
      </w:r>
    </w:p>
    <w:p w14:paraId="6FBFD5D9" w14:textId="77777777" w:rsidR="00050D3E" w:rsidRPr="00050D3E" w:rsidRDefault="00050D3E" w:rsidP="00050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noProof/>
          <w:szCs w:val="24"/>
          <w:lang w:eastAsia="en-GB"/>
        </w:rPr>
        <w:t>5a:</w:t>
      </w:r>
      <w:r w:rsidRPr="00050D3E">
        <w:rPr>
          <w:rFonts w:eastAsia="MS Mincho"/>
          <w:noProof/>
          <w:szCs w:val="24"/>
          <w:lang w:eastAsia="en-GB"/>
        </w:rPr>
        <w:tab/>
      </w:r>
      <w:r w:rsidRPr="00050D3E">
        <w:rPr>
          <w:rFonts w:eastAsia="MS Mincho"/>
          <w:szCs w:val="24"/>
          <w:lang w:eastAsia="en-GB"/>
        </w:rPr>
        <w:t>At least, On-duration timer and Inactivity timer are supported in SL unicast.</w:t>
      </w:r>
    </w:p>
    <w:p w14:paraId="2D7BD494" w14:textId="77777777" w:rsidR="00050D3E" w:rsidRPr="00050D3E" w:rsidRDefault="00050D3E" w:rsidP="00050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 xml:space="preserve">5b: </w:t>
      </w:r>
      <w:r w:rsidRPr="00050D3E">
        <w:rPr>
          <w:rFonts w:eastAsia="MS Mincho"/>
          <w:szCs w:val="24"/>
          <w:lang w:eastAsia="en-GB"/>
        </w:rPr>
        <w:tab/>
        <w:t xml:space="preserve">HARQ RTT is supported in SL unicast. </w:t>
      </w:r>
      <w:r w:rsidRPr="00050D3E">
        <w:rPr>
          <w:rFonts w:eastAsia="MS Mincho"/>
          <w:szCs w:val="24"/>
          <w:highlight w:val="yellow"/>
          <w:lang w:eastAsia="en-GB"/>
        </w:rPr>
        <w:t>FFS for the detailed condition when it is supported. FFS whether HARQ RTT is explicitly configured or can be based on SCI. FFS on the need of HARQ retransmission timer.</w:t>
      </w:r>
    </w:p>
    <w:p w14:paraId="02970E28" w14:textId="77777777" w:rsidR="00050D3E" w:rsidRPr="00050D3E" w:rsidRDefault="00050D3E" w:rsidP="00050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 xml:space="preserve">6a: </w:t>
      </w:r>
      <w:r w:rsidRPr="00050D3E">
        <w:rPr>
          <w:rFonts w:eastAsia="MS Mincho"/>
          <w:szCs w:val="24"/>
          <w:lang w:eastAsia="en-GB"/>
        </w:rPr>
        <w:tab/>
        <w:t xml:space="preserve">At least, on-duration timer is supported for </w:t>
      </w:r>
      <w:r w:rsidRPr="00050D3E">
        <w:rPr>
          <w:rFonts w:eastAsia="MS Mincho"/>
          <w:szCs w:val="24"/>
          <w:highlight w:val="yellow"/>
          <w:lang w:eastAsia="en-GB"/>
        </w:rPr>
        <w:t>SL groupcast. FFS for the need and detailed condition when inactivity timer is supported.</w:t>
      </w:r>
    </w:p>
    <w:p w14:paraId="7806C695" w14:textId="77777777" w:rsidR="00050D3E" w:rsidRPr="00050D3E" w:rsidRDefault="00050D3E" w:rsidP="00050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 xml:space="preserve">6b: </w:t>
      </w:r>
      <w:r w:rsidRPr="00050D3E">
        <w:rPr>
          <w:rFonts w:eastAsia="MS Mincho"/>
          <w:szCs w:val="24"/>
          <w:lang w:eastAsia="en-GB"/>
        </w:rPr>
        <w:tab/>
        <w:t xml:space="preserve">HARQ RTT is supported in SL groupcast. </w:t>
      </w:r>
      <w:r w:rsidRPr="00050D3E">
        <w:rPr>
          <w:rFonts w:eastAsia="MS Mincho"/>
          <w:szCs w:val="24"/>
          <w:highlight w:val="yellow"/>
          <w:lang w:eastAsia="en-GB"/>
        </w:rPr>
        <w:t>FFS for the detailed condition when it is supported. FFS whether HARQ RTT is explicitly configured or can be based on SCI. FFS on the need of HARQ retransmission timer.</w:t>
      </w:r>
    </w:p>
    <w:p w14:paraId="36FD28DC" w14:textId="77777777" w:rsidR="00050D3E" w:rsidRPr="00050D3E" w:rsidRDefault="00050D3E" w:rsidP="00050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 xml:space="preserve">7: </w:t>
      </w:r>
      <w:r w:rsidRPr="00050D3E">
        <w:rPr>
          <w:rFonts w:eastAsia="MS Mincho"/>
          <w:szCs w:val="24"/>
          <w:lang w:eastAsia="en-GB"/>
        </w:rPr>
        <w:tab/>
        <w:t>At least, on-duration timer is supported for SL broadcast.</w:t>
      </w:r>
    </w:p>
    <w:p w14:paraId="29154B87" w14:textId="77777777" w:rsidR="00050D3E" w:rsidRPr="00050D3E" w:rsidRDefault="00050D3E" w:rsidP="00050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 xml:space="preserve">8: </w:t>
      </w:r>
      <w:r w:rsidRPr="00050D3E">
        <w:rPr>
          <w:rFonts w:eastAsia="MS Mincho"/>
          <w:szCs w:val="24"/>
          <w:lang w:eastAsia="en-GB"/>
        </w:rPr>
        <w:tab/>
        <w:t xml:space="preserve">SL DRX Command MAC CE is introduced for SL DRX operation in unicast. </w:t>
      </w:r>
      <w:r w:rsidRPr="00050D3E">
        <w:rPr>
          <w:rFonts w:eastAsia="MS Mincho"/>
          <w:szCs w:val="24"/>
          <w:highlight w:val="yellow"/>
          <w:lang w:eastAsia="en-GB"/>
        </w:rPr>
        <w:t>FFS on the need of groupcast. FFS on the detailed UE behaviour (including relation to inactivity timer).</w:t>
      </w:r>
    </w:p>
    <w:p w14:paraId="30FF3816" w14:textId="77777777" w:rsidR="00050D3E" w:rsidRPr="00050D3E" w:rsidRDefault="00050D3E" w:rsidP="00050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 xml:space="preserve">9: </w:t>
      </w:r>
      <w:r w:rsidRPr="00050D3E">
        <w:rPr>
          <w:rFonts w:eastAsia="MS Mincho"/>
          <w:szCs w:val="24"/>
          <w:lang w:eastAsia="en-GB"/>
        </w:rPr>
        <w:tab/>
        <w:t>In mode 1, when in RRC_CONNECTED, if DRX is configured, the MAC entity monitors the PDCCH for the MAC entity's SL-RNTI, SLCS-RNTI and SL Semi-Persistent Scheduling V-RNTI in Uu DRX Active Time. MAC entity does not need to monitor the PDCCH for the MAC entity's SL-RNTI, SLCS-RNTI and SL Semi-Persistent Scheduling V-RNTI in Uu DRX in-active Time.</w:t>
      </w:r>
    </w:p>
    <w:p w14:paraId="7D46B08D" w14:textId="77777777" w:rsidR="00050D3E" w:rsidRDefault="00050D3E" w:rsidP="00050D3E">
      <w:pPr>
        <w:rPr>
          <w:rFonts w:eastAsia="Malgun Gothic"/>
          <w:lang w:eastAsia="ko-KR"/>
        </w:rPr>
      </w:pPr>
    </w:p>
    <w:p w14:paraId="6CF705EE" w14:textId="77777777" w:rsidR="00050D3E" w:rsidRPr="00050D3E" w:rsidRDefault="00050D3E" w:rsidP="00050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lastRenderedPageBreak/>
        <w:t>Agreements on SL DRX configurations</w:t>
      </w:r>
    </w:p>
    <w:p w14:paraId="5BAB688E" w14:textId="77777777" w:rsidR="00050D3E" w:rsidRPr="00050D3E" w:rsidRDefault="00050D3E" w:rsidP="00050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 xml:space="preserve">1: </w:t>
      </w:r>
      <w:r w:rsidRPr="00050D3E">
        <w:rPr>
          <w:rFonts w:eastAsia="MS Mincho"/>
          <w:szCs w:val="24"/>
          <w:lang w:eastAsia="en-GB"/>
        </w:rPr>
        <w:tab/>
        <w:t>For broadcast/groupcast, for out-of-coverage case, TX-UE/RX-UE obtain DRX configuration from pre-configuration.</w:t>
      </w:r>
    </w:p>
    <w:p w14:paraId="59D6FB68" w14:textId="77777777" w:rsidR="00050D3E" w:rsidRPr="00050D3E" w:rsidRDefault="00050D3E" w:rsidP="00050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2:</w:t>
      </w:r>
      <w:r w:rsidRPr="00050D3E">
        <w:rPr>
          <w:rFonts w:eastAsia="MS Mincho"/>
          <w:szCs w:val="24"/>
          <w:lang w:eastAsia="en-GB"/>
        </w:rPr>
        <w:tab/>
        <w:t>For broadcast/groupcast, for in-coverage case, RRC_IDLE/INACTIVE TX-UE/RX-UE obtain DRX configuration from SIB. It is up to network implementation how to coordinate active time between different cells.</w:t>
      </w:r>
    </w:p>
    <w:p w14:paraId="2777AD3C" w14:textId="77777777" w:rsidR="00050D3E" w:rsidRPr="00050D3E" w:rsidRDefault="00050D3E" w:rsidP="00050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3:</w:t>
      </w:r>
      <w:r w:rsidRPr="00050D3E">
        <w:rPr>
          <w:rFonts w:eastAsia="MS Mincho"/>
          <w:szCs w:val="24"/>
          <w:lang w:eastAsia="en-GB"/>
        </w:rPr>
        <w:tab/>
        <w:t xml:space="preserve">For broadcast/groupcast, for in-coverage case, for RRC_CONNECTED TX-UE/RX-UE can obtain DRX configuration from SIB. </w:t>
      </w:r>
      <w:r w:rsidRPr="00050D3E">
        <w:rPr>
          <w:rFonts w:eastAsia="MS Mincho"/>
          <w:szCs w:val="24"/>
          <w:highlight w:val="yellow"/>
          <w:lang w:eastAsia="en-GB"/>
        </w:rPr>
        <w:t>FFS on whether dedicated-RRC is also used</w:t>
      </w:r>
      <w:r w:rsidRPr="00050D3E">
        <w:rPr>
          <w:rFonts w:eastAsia="MS Mincho"/>
          <w:szCs w:val="24"/>
          <w:lang w:eastAsia="en-GB"/>
        </w:rPr>
        <w:t>.</w:t>
      </w:r>
    </w:p>
    <w:p w14:paraId="353D9237" w14:textId="77777777" w:rsidR="00050D3E" w:rsidRPr="00050D3E" w:rsidRDefault="00050D3E" w:rsidP="00050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4:</w:t>
      </w:r>
      <w:r w:rsidRPr="00050D3E">
        <w:rPr>
          <w:rFonts w:eastAsia="MS Mincho"/>
          <w:szCs w:val="24"/>
          <w:lang w:eastAsia="en-GB"/>
        </w:rPr>
        <w:tab/>
      </w:r>
      <w:r w:rsidRPr="00050D3E">
        <w:rPr>
          <w:rFonts w:eastAsia="MS Mincho"/>
          <w:szCs w:val="24"/>
          <w:highlight w:val="yellow"/>
          <w:lang w:eastAsia="en-GB"/>
        </w:rPr>
        <w:t>For unicast, for OOC scenario</w:t>
      </w:r>
      <w:r w:rsidRPr="00050D3E">
        <w:rPr>
          <w:rFonts w:eastAsia="MS Mincho"/>
          <w:szCs w:val="24"/>
          <w:lang w:eastAsia="en-GB"/>
        </w:rPr>
        <w:t xml:space="preserve">, the UE who sends out the DRX configuration decides on the DRX configuration. </w:t>
      </w:r>
      <w:r w:rsidRPr="00050D3E">
        <w:rPr>
          <w:rFonts w:eastAsia="MS Mincho"/>
          <w:szCs w:val="24"/>
          <w:highlight w:val="yellow"/>
          <w:lang w:eastAsia="en-GB"/>
        </w:rPr>
        <w:t>FFS on whether pre-configuration and/or the assistance information from the peer UE is also taken into account</w:t>
      </w:r>
      <w:r w:rsidRPr="00050D3E">
        <w:rPr>
          <w:rFonts w:eastAsia="MS Mincho"/>
          <w:szCs w:val="24"/>
          <w:lang w:eastAsia="en-GB"/>
        </w:rPr>
        <w:t xml:space="preserve"> when determining the DRX configuration.</w:t>
      </w:r>
    </w:p>
    <w:p w14:paraId="161F2365" w14:textId="77777777" w:rsidR="00050D3E" w:rsidRPr="00050D3E" w:rsidRDefault="00050D3E" w:rsidP="00050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 xml:space="preserve">5: </w:t>
      </w:r>
      <w:r w:rsidRPr="00050D3E">
        <w:rPr>
          <w:rFonts w:eastAsia="MS Mincho"/>
          <w:szCs w:val="24"/>
          <w:lang w:eastAsia="en-GB"/>
        </w:rPr>
        <w:tab/>
      </w:r>
      <w:r w:rsidRPr="00050D3E">
        <w:rPr>
          <w:rFonts w:eastAsia="MS Mincho"/>
          <w:szCs w:val="24"/>
          <w:highlight w:val="yellow"/>
          <w:lang w:eastAsia="en-GB"/>
        </w:rPr>
        <w:t>For unicast, for OOC scenario</w:t>
      </w:r>
      <w:r w:rsidRPr="00050D3E">
        <w:rPr>
          <w:rFonts w:eastAsia="MS Mincho"/>
          <w:szCs w:val="24"/>
          <w:lang w:eastAsia="en-GB"/>
        </w:rPr>
        <w:t xml:space="preserve">, adopt per-direction DRX configuration is as baseline. </w:t>
      </w:r>
      <w:r w:rsidRPr="00050D3E">
        <w:rPr>
          <w:rFonts w:eastAsia="MS Mincho"/>
          <w:szCs w:val="24"/>
          <w:highlight w:val="yellow"/>
          <w:lang w:eastAsia="en-GB"/>
        </w:rPr>
        <w:t>FFS on whether it is TX-centric or Rx-centric</w:t>
      </w:r>
      <w:r w:rsidRPr="00050D3E">
        <w:rPr>
          <w:rFonts w:eastAsia="MS Mincho"/>
          <w:szCs w:val="24"/>
          <w:lang w:eastAsia="en-GB"/>
        </w:rPr>
        <w:t>, i.e. TX UE or RX UE decides it.</w:t>
      </w:r>
    </w:p>
    <w:p w14:paraId="085982AE" w14:textId="77777777" w:rsidR="00050D3E" w:rsidRPr="00050D3E" w:rsidRDefault="00050D3E" w:rsidP="00050D3E">
      <w:pPr>
        <w:rPr>
          <w:rFonts w:eastAsia="Malgun Gothic"/>
          <w:lang w:eastAsia="ko-KR"/>
        </w:rPr>
      </w:pPr>
    </w:p>
    <w:p w14:paraId="14CC13E5" w14:textId="77777777" w:rsidR="00050D3E" w:rsidRPr="00050D3E" w:rsidRDefault="00050D3E" w:rsidP="00050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Agreements on granularity of SL DRX operation for groupcast/broadcast</w:t>
      </w:r>
    </w:p>
    <w:p w14:paraId="7423F973" w14:textId="77777777" w:rsidR="00050D3E" w:rsidRPr="00050D3E" w:rsidRDefault="00050D3E" w:rsidP="00050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 xml:space="preserve">1: </w:t>
      </w:r>
      <w:r w:rsidRPr="00050D3E">
        <w:rPr>
          <w:rFonts w:eastAsia="MS Mincho"/>
          <w:szCs w:val="24"/>
          <w:lang w:eastAsia="en-GB"/>
        </w:rPr>
        <w:tab/>
        <w:t>RAN2 kindly agree that for groupcast and broadcast communication further granularity to multiple sets of DRX configurations (beyond just cast type) is required i.e. more than two DRX Cycle configurations should be supported in specification.</w:t>
      </w:r>
    </w:p>
    <w:p w14:paraId="2325B900" w14:textId="77777777" w:rsidR="00050D3E" w:rsidRPr="00050D3E" w:rsidRDefault="00050D3E" w:rsidP="00050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2:</w:t>
      </w:r>
      <w:r w:rsidRPr="00050D3E">
        <w:rPr>
          <w:rFonts w:eastAsia="MS Mincho"/>
          <w:szCs w:val="24"/>
          <w:lang w:eastAsia="en-GB"/>
        </w:rPr>
        <w:tab/>
      </w:r>
      <w:r w:rsidRPr="00050D3E">
        <w:rPr>
          <w:rFonts w:eastAsia="MS Mincho"/>
          <w:szCs w:val="24"/>
          <w:highlight w:val="yellow"/>
          <w:lang w:eastAsia="en-GB"/>
        </w:rPr>
        <w:t>RAN2 will study/discuss how PQI and/or L2 destination ID is used</w:t>
      </w:r>
      <w:r w:rsidRPr="00050D3E">
        <w:rPr>
          <w:rFonts w:eastAsia="MS Mincho"/>
          <w:szCs w:val="24"/>
          <w:lang w:eastAsia="en-GB"/>
        </w:rPr>
        <w:t xml:space="preserve"> to derive groupcast and broadcast DRX configuration.</w:t>
      </w:r>
    </w:p>
    <w:p w14:paraId="6B5B8A9F" w14:textId="77777777" w:rsidR="00050D3E" w:rsidRDefault="00050D3E" w:rsidP="00050D3E">
      <w:pPr>
        <w:pStyle w:val="Reference"/>
        <w:numPr>
          <w:ilvl w:val="0"/>
          <w:numId w:val="0"/>
        </w:numPr>
        <w:spacing w:before="120" w:after="120"/>
        <w:ind w:left="420" w:right="0" w:hanging="420"/>
        <w:jc w:val="both"/>
        <w:rPr>
          <w:rFonts w:ascii="Arial" w:hAnsi="Arial"/>
          <w:kern w:val="0"/>
          <w:sz w:val="20"/>
          <w:szCs w:val="20"/>
        </w:rPr>
      </w:pPr>
    </w:p>
    <w:p w14:paraId="68F89F1A" w14:textId="77777777" w:rsidR="00050D3E" w:rsidRPr="00050D3E" w:rsidRDefault="00050D3E" w:rsidP="00050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Agreements on SL DRX on groupcast/broadcast</w:t>
      </w:r>
    </w:p>
    <w:p w14:paraId="24FC8608" w14:textId="77777777" w:rsidR="00050D3E" w:rsidRPr="00050D3E" w:rsidRDefault="00050D3E" w:rsidP="00050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 xml:space="preserve">1: </w:t>
      </w:r>
      <w:r w:rsidRPr="00050D3E">
        <w:rPr>
          <w:rFonts w:eastAsia="MS Mincho"/>
          <w:szCs w:val="24"/>
          <w:lang w:eastAsia="en-GB"/>
        </w:rPr>
        <w:tab/>
        <w:t>Timer-based SL DRX is also applied to SL groupcast/broadcast.</w:t>
      </w:r>
    </w:p>
    <w:p w14:paraId="1BEF3FFC" w14:textId="77777777" w:rsidR="00050D3E" w:rsidRPr="00050D3E" w:rsidRDefault="00050D3E" w:rsidP="00050D3E">
      <w:pPr>
        <w:pStyle w:val="Reference"/>
        <w:numPr>
          <w:ilvl w:val="0"/>
          <w:numId w:val="0"/>
        </w:numPr>
        <w:spacing w:before="120" w:after="120"/>
        <w:ind w:left="420" w:right="0" w:hanging="420"/>
        <w:jc w:val="both"/>
        <w:rPr>
          <w:rFonts w:ascii="Arial" w:hAnsi="Arial"/>
          <w:kern w:val="0"/>
          <w:sz w:val="20"/>
          <w:szCs w:val="20"/>
        </w:rPr>
      </w:pPr>
    </w:p>
    <w:sectPr w:rsidR="00050D3E" w:rsidRPr="00050D3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203DFC" w14:textId="77777777" w:rsidR="005458F9" w:rsidRDefault="005458F9" w:rsidP="003B1415">
      <w:pPr>
        <w:spacing w:after="0"/>
      </w:pPr>
      <w:r>
        <w:separator/>
      </w:r>
    </w:p>
  </w:endnote>
  <w:endnote w:type="continuationSeparator" w:id="0">
    <w:p w14:paraId="4C60C26D" w14:textId="77777777" w:rsidR="005458F9" w:rsidRDefault="005458F9"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0000000000000000000"/>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087" w:usb1="288F40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135256" w14:textId="77777777" w:rsidR="005458F9" w:rsidRDefault="005458F9" w:rsidP="003B1415">
      <w:pPr>
        <w:spacing w:after="0"/>
      </w:pPr>
      <w:r>
        <w:separator/>
      </w:r>
    </w:p>
  </w:footnote>
  <w:footnote w:type="continuationSeparator" w:id="0">
    <w:p w14:paraId="28377CCD" w14:textId="77777777" w:rsidR="005458F9" w:rsidRDefault="005458F9"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30F5716"/>
    <w:multiLevelType w:val="hybridMultilevel"/>
    <w:tmpl w:val="537AE25E"/>
    <w:lvl w:ilvl="0" w:tplc="739A544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167C58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7F66080"/>
    <w:multiLevelType w:val="hybridMultilevel"/>
    <w:tmpl w:val="C122C952"/>
    <w:lvl w:ilvl="0" w:tplc="E6E47656">
      <w:start w:val="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EA49AE"/>
    <w:multiLevelType w:val="hybridMultilevel"/>
    <w:tmpl w:val="C386819A"/>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2F7376"/>
    <w:multiLevelType w:val="hybridMultilevel"/>
    <w:tmpl w:val="072EB564"/>
    <w:lvl w:ilvl="0" w:tplc="115A15E2">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2A782F"/>
    <w:multiLevelType w:val="hybridMultilevel"/>
    <w:tmpl w:val="0CCAF594"/>
    <w:lvl w:ilvl="0" w:tplc="E6E47656">
      <w:start w:val="2"/>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29A1D08"/>
    <w:multiLevelType w:val="hybridMultilevel"/>
    <w:tmpl w:val="C3CE33BA"/>
    <w:lvl w:ilvl="0" w:tplc="38B85C4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127447"/>
    <w:multiLevelType w:val="hybridMultilevel"/>
    <w:tmpl w:val="E0525F90"/>
    <w:lvl w:ilvl="0" w:tplc="6A1AFD6C">
      <w:start w:val="3"/>
      <w:numFmt w:val="bullet"/>
      <w:lvlText w:val="-"/>
      <w:lvlJc w:val="left"/>
      <w:pPr>
        <w:ind w:left="720" w:hanging="360"/>
      </w:pPr>
      <w:rPr>
        <w:rFonts w:ascii="Arial" w:eastAsia="Malgun Gothic" w:hAnsi="Arial" w:cs="Arial"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F145AD"/>
    <w:multiLevelType w:val="hybridMultilevel"/>
    <w:tmpl w:val="3A5A0CAC"/>
    <w:lvl w:ilvl="0" w:tplc="23086D3C">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4710C3"/>
    <w:multiLevelType w:val="hybridMultilevel"/>
    <w:tmpl w:val="8DC40800"/>
    <w:lvl w:ilvl="0" w:tplc="341215F8">
      <w:start w:val="1"/>
      <w:numFmt w:val="bullet"/>
      <w:lvlText w:val="▪"/>
      <w:lvlJc w:val="left"/>
      <w:pPr>
        <w:tabs>
          <w:tab w:val="num" w:pos="720"/>
        </w:tabs>
        <w:ind w:left="720" w:hanging="360"/>
      </w:pPr>
      <w:rPr>
        <w:rFonts w:ascii="Lucida Grande" w:hAnsi="Lucida Grande" w:hint="default"/>
      </w:rPr>
    </w:lvl>
    <w:lvl w:ilvl="1" w:tplc="2E6A00C0" w:tentative="1">
      <w:start w:val="1"/>
      <w:numFmt w:val="bullet"/>
      <w:lvlText w:val="▪"/>
      <w:lvlJc w:val="left"/>
      <w:pPr>
        <w:tabs>
          <w:tab w:val="num" w:pos="1440"/>
        </w:tabs>
        <w:ind w:left="1440" w:hanging="360"/>
      </w:pPr>
      <w:rPr>
        <w:rFonts w:ascii="Lucida Grande" w:hAnsi="Lucida Grande" w:hint="default"/>
      </w:rPr>
    </w:lvl>
    <w:lvl w:ilvl="2" w:tplc="12CA3808" w:tentative="1">
      <w:start w:val="1"/>
      <w:numFmt w:val="bullet"/>
      <w:lvlText w:val="▪"/>
      <w:lvlJc w:val="left"/>
      <w:pPr>
        <w:tabs>
          <w:tab w:val="num" w:pos="2160"/>
        </w:tabs>
        <w:ind w:left="2160" w:hanging="360"/>
      </w:pPr>
      <w:rPr>
        <w:rFonts w:ascii="Lucida Grande" w:hAnsi="Lucida Grande" w:hint="default"/>
      </w:rPr>
    </w:lvl>
    <w:lvl w:ilvl="3" w:tplc="ED625D24" w:tentative="1">
      <w:start w:val="1"/>
      <w:numFmt w:val="bullet"/>
      <w:lvlText w:val="▪"/>
      <w:lvlJc w:val="left"/>
      <w:pPr>
        <w:tabs>
          <w:tab w:val="num" w:pos="2880"/>
        </w:tabs>
        <w:ind w:left="2880" w:hanging="360"/>
      </w:pPr>
      <w:rPr>
        <w:rFonts w:ascii="Lucida Grande" w:hAnsi="Lucida Grande" w:hint="default"/>
      </w:rPr>
    </w:lvl>
    <w:lvl w:ilvl="4" w:tplc="A5702968" w:tentative="1">
      <w:start w:val="1"/>
      <w:numFmt w:val="bullet"/>
      <w:lvlText w:val="▪"/>
      <w:lvlJc w:val="left"/>
      <w:pPr>
        <w:tabs>
          <w:tab w:val="num" w:pos="3600"/>
        </w:tabs>
        <w:ind w:left="3600" w:hanging="360"/>
      </w:pPr>
      <w:rPr>
        <w:rFonts w:ascii="Lucida Grande" w:hAnsi="Lucida Grande" w:hint="default"/>
      </w:rPr>
    </w:lvl>
    <w:lvl w:ilvl="5" w:tplc="F0627CCC" w:tentative="1">
      <w:start w:val="1"/>
      <w:numFmt w:val="bullet"/>
      <w:lvlText w:val="▪"/>
      <w:lvlJc w:val="left"/>
      <w:pPr>
        <w:tabs>
          <w:tab w:val="num" w:pos="4320"/>
        </w:tabs>
        <w:ind w:left="4320" w:hanging="360"/>
      </w:pPr>
      <w:rPr>
        <w:rFonts w:ascii="Lucida Grande" w:hAnsi="Lucida Grande" w:hint="default"/>
      </w:rPr>
    </w:lvl>
    <w:lvl w:ilvl="6" w:tplc="198A41B4" w:tentative="1">
      <w:start w:val="1"/>
      <w:numFmt w:val="bullet"/>
      <w:lvlText w:val="▪"/>
      <w:lvlJc w:val="left"/>
      <w:pPr>
        <w:tabs>
          <w:tab w:val="num" w:pos="5040"/>
        </w:tabs>
        <w:ind w:left="5040" w:hanging="360"/>
      </w:pPr>
      <w:rPr>
        <w:rFonts w:ascii="Lucida Grande" w:hAnsi="Lucida Grande" w:hint="default"/>
      </w:rPr>
    </w:lvl>
    <w:lvl w:ilvl="7" w:tplc="F2DC67F8" w:tentative="1">
      <w:start w:val="1"/>
      <w:numFmt w:val="bullet"/>
      <w:lvlText w:val="▪"/>
      <w:lvlJc w:val="left"/>
      <w:pPr>
        <w:tabs>
          <w:tab w:val="num" w:pos="5760"/>
        </w:tabs>
        <w:ind w:left="5760" w:hanging="360"/>
      </w:pPr>
      <w:rPr>
        <w:rFonts w:ascii="Lucida Grande" w:hAnsi="Lucida Grande" w:hint="default"/>
      </w:rPr>
    </w:lvl>
    <w:lvl w:ilvl="8" w:tplc="275C683C" w:tentative="1">
      <w:start w:val="1"/>
      <w:numFmt w:val="bullet"/>
      <w:lvlText w:val="▪"/>
      <w:lvlJc w:val="left"/>
      <w:pPr>
        <w:tabs>
          <w:tab w:val="num" w:pos="6480"/>
        </w:tabs>
        <w:ind w:left="6480" w:hanging="360"/>
      </w:pPr>
      <w:rPr>
        <w:rFonts w:ascii="Lucida Grande" w:hAnsi="Lucida Grande" w:hint="default"/>
      </w:rPr>
    </w:lvl>
  </w:abstractNum>
  <w:abstractNum w:abstractNumId="13">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2E084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06131AB"/>
    <w:multiLevelType w:val="hybridMultilevel"/>
    <w:tmpl w:val="7C683D32"/>
    <w:lvl w:ilvl="0" w:tplc="AE82261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3A4931"/>
    <w:multiLevelType w:val="hybridMultilevel"/>
    <w:tmpl w:val="5CC8B720"/>
    <w:lvl w:ilvl="0" w:tplc="029682A4">
      <w:start w:val="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BE06DD"/>
    <w:multiLevelType w:val="hybridMultilevel"/>
    <w:tmpl w:val="96C81B50"/>
    <w:lvl w:ilvl="0" w:tplc="6AD4DB24">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FE3602"/>
    <w:multiLevelType w:val="hybridMultilevel"/>
    <w:tmpl w:val="50F436B6"/>
    <w:lvl w:ilvl="0" w:tplc="763C7E50">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99123C8"/>
    <w:multiLevelType w:val="hybridMultilevel"/>
    <w:tmpl w:val="C2D61C86"/>
    <w:lvl w:ilvl="0" w:tplc="38B85C4C">
      <w:numFmt w:val="bullet"/>
      <w:lvlText w:val="-"/>
      <w:lvlJc w:val="left"/>
      <w:pPr>
        <w:ind w:left="360" w:hanging="360"/>
      </w:pPr>
      <w:rPr>
        <w:rFonts w:ascii="Arial" w:eastAsia="Malgun Gothic"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3C5B41C9"/>
    <w:multiLevelType w:val="hybridMultilevel"/>
    <w:tmpl w:val="89982B8A"/>
    <w:lvl w:ilvl="0" w:tplc="28189108">
      <w:start w:val="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C7E75E2"/>
    <w:multiLevelType w:val="hybridMultilevel"/>
    <w:tmpl w:val="73FADE26"/>
    <w:lvl w:ilvl="0" w:tplc="38B85C4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414DA6"/>
    <w:multiLevelType w:val="hybridMultilevel"/>
    <w:tmpl w:val="49244F6A"/>
    <w:lvl w:ilvl="0" w:tplc="965CB6CC">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9B3226A"/>
    <w:multiLevelType w:val="hybridMultilevel"/>
    <w:tmpl w:val="CFE65994"/>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FE1E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2F46E17"/>
    <w:multiLevelType w:val="hybridMultilevel"/>
    <w:tmpl w:val="27646E36"/>
    <w:lvl w:ilvl="0" w:tplc="38B85C4C">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B450F86"/>
    <w:multiLevelType w:val="hybridMultilevel"/>
    <w:tmpl w:val="6338C162"/>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071872"/>
    <w:multiLevelType w:val="hybridMultilevel"/>
    <w:tmpl w:val="20B62D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765E3D1D"/>
    <w:multiLevelType w:val="hybridMultilevel"/>
    <w:tmpl w:val="80409D00"/>
    <w:lvl w:ilvl="0" w:tplc="B9F8F40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750F0F"/>
    <w:multiLevelType w:val="hybridMultilevel"/>
    <w:tmpl w:val="4300E36E"/>
    <w:lvl w:ilvl="0" w:tplc="0592070A">
      <w:start w:val="3"/>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D43D2C"/>
    <w:multiLevelType w:val="hybridMultilevel"/>
    <w:tmpl w:val="A8FEB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3"/>
  </w:num>
  <w:num w:numId="2">
    <w:abstractNumId w:val="27"/>
  </w:num>
  <w:num w:numId="3">
    <w:abstractNumId w:val="25"/>
  </w:num>
  <w:num w:numId="4">
    <w:abstractNumId w:val="10"/>
  </w:num>
  <w:num w:numId="5">
    <w:abstractNumId w:val="35"/>
  </w:num>
  <w:num w:numId="6">
    <w:abstractNumId w:val="36"/>
  </w:num>
  <w:num w:numId="7">
    <w:abstractNumId w:val="7"/>
  </w:num>
  <w:num w:numId="8">
    <w:abstractNumId w:val="29"/>
  </w:num>
  <w:num w:numId="9">
    <w:abstractNumId w:val="37"/>
  </w:num>
  <w:num w:numId="10">
    <w:abstractNumId w:val="28"/>
  </w:num>
  <w:num w:numId="11">
    <w:abstractNumId w:val="13"/>
  </w:num>
  <w:num w:numId="12">
    <w:abstractNumId w:val="3"/>
  </w:num>
  <w:num w:numId="13">
    <w:abstractNumId w:val="11"/>
  </w:num>
  <w:num w:numId="14">
    <w:abstractNumId w:val="19"/>
  </w:num>
  <w:num w:numId="15">
    <w:abstractNumId w:val="12"/>
  </w:num>
  <w:num w:numId="16">
    <w:abstractNumId w:val="1"/>
  </w:num>
  <w:num w:numId="17">
    <w:abstractNumId w:val="18"/>
  </w:num>
  <w:num w:numId="18">
    <w:abstractNumId w:val="17"/>
  </w:num>
  <w:num w:numId="19">
    <w:abstractNumId w:val="16"/>
  </w:num>
  <w:num w:numId="20">
    <w:abstractNumId w:val="23"/>
  </w:num>
  <w:num w:numId="21">
    <w:abstractNumId w:val="32"/>
  </w:num>
  <w:num w:numId="22">
    <w:abstractNumId w:val="26"/>
  </w:num>
  <w:num w:numId="23">
    <w:abstractNumId w:val="31"/>
  </w:num>
  <w:num w:numId="24">
    <w:abstractNumId w:val="22"/>
  </w:num>
  <w:num w:numId="25">
    <w:abstractNumId w:val="9"/>
  </w:num>
  <w:num w:numId="26">
    <w:abstractNumId w:val="14"/>
  </w:num>
  <w:num w:numId="27">
    <w:abstractNumId w:val="2"/>
  </w:num>
  <w:num w:numId="28">
    <w:abstractNumId w:val="20"/>
  </w:num>
  <w:num w:numId="29">
    <w:abstractNumId w:val="0"/>
  </w:num>
  <w:num w:numId="30">
    <w:abstractNumId w:val="24"/>
  </w:num>
  <w:num w:numId="31">
    <w:abstractNumId w:val="5"/>
  </w:num>
  <w:num w:numId="32">
    <w:abstractNumId w:val="15"/>
  </w:num>
  <w:num w:numId="33">
    <w:abstractNumId w:val="30"/>
  </w:num>
  <w:num w:numId="34">
    <w:abstractNumId w:val="21"/>
  </w:num>
  <w:num w:numId="35">
    <w:abstractNumId w:val="34"/>
  </w:num>
  <w:num w:numId="36">
    <w:abstractNumId w:val="6"/>
  </w:num>
  <w:num w:numId="37">
    <w:abstractNumId w:val="4"/>
  </w:num>
  <w:num w:numId="38">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defaultTabStop w:val="720"/>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2265"/>
    <w:rsid w:val="00003103"/>
    <w:rsid w:val="00003F74"/>
    <w:rsid w:val="00004026"/>
    <w:rsid w:val="00004CC1"/>
    <w:rsid w:val="0000577C"/>
    <w:rsid w:val="00012FAB"/>
    <w:rsid w:val="00013DA3"/>
    <w:rsid w:val="00016640"/>
    <w:rsid w:val="000200A1"/>
    <w:rsid w:val="000216F4"/>
    <w:rsid w:val="000228C0"/>
    <w:rsid w:val="00024575"/>
    <w:rsid w:val="0002470C"/>
    <w:rsid w:val="00027644"/>
    <w:rsid w:val="000329A8"/>
    <w:rsid w:val="00034C5C"/>
    <w:rsid w:val="0003538E"/>
    <w:rsid w:val="00042F66"/>
    <w:rsid w:val="00044969"/>
    <w:rsid w:val="00045637"/>
    <w:rsid w:val="00046764"/>
    <w:rsid w:val="000478FF"/>
    <w:rsid w:val="00050565"/>
    <w:rsid w:val="00050D3E"/>
    <w:rsid w:val="00052052"/>
    <w:rsid w:val="00052276"/>
    <w:rsid w:val="00053B43"/>
    <w:rsid w:val="000556D5"/>
    <w:rsid w:val="00056885"/>
    <w:rsid w:val="00057625"/>
    <w:rsid w:val="0006006C"/>
    <w:rsid w:val="000600E9"/>
    <w:rsid w:val="0006157E"/>
    <w:rsid w:val="0006256F"/>
    <w:rsid w:val="00063885"/>
    <w:rsid w:val="00065057"/>
    <w:rsid w:val="00071FE7"/>
    <w:rsid w:val="00080F0F"/>
    <w:rsid w:val="000820E2"/>
    <w:rsid w:val="00082376"/>
    <w:rsid w:val="00083CBD"/>
    <w:rsid w:val="000850DC"/>
    <w:rsid w:val="00086F8B"/>
    <w:rsid w:val="0009091C"/>
    <w:rsid w:val="0009164C"/>
    <w:rsid w:val="000934EA"/>
    <w:rsid w:val="00095E0E"/>
    <w:rsid w:val="000A3B61"/>
    <w:rsid w:val="000A7EA5"/>
    <w:rsid w:val="000B23E2"/>
    <w:rsid w:val="000B603E"/>
    <w:rsid w:val="000C030C"/>
    <w:rsid w:val="000C1794"/>
    <w:rsid w:val="000C2E2B"/>
    <w:rsid w:val="000C313D"/>
    <w:rsid w:val="000C3F46"/>
    <w:rsid w:val="000C4D90"/>
    <w:rsid w:val="000C625B"/>
    <w:rsid w:val="000C638E"/>
    <w:rsid w:val="000D04E2"/>
    <w:rsid w:val="000D4D90"/>
    <w:rsid w:val="000D54F2"/>
    <w:rsid w:val="000D5C93"/>
    <w:rsid w:val="000E2232"/>
    <w:rsid w:val="000E2754"/>
    <w:rsid w:val="000E2EDC"/>
    <w:rsid w:val="000E6946"/>
    <w:rsid w:val="000F026E"/>
    <w:rsid w:val="000F084C"/>
    <w:rsid w:val="000F2C19"/>
    <w:rsid w:val="000F39DD"/>
    <w:rsid w:val="000F4C39"/>
    <w:rsid w:val="000F7DA9"/>
    <w:rsid w:val="001027B0"/>
    <w:rsid w:val="001042E1"/>
    <w:rsid w:val="001120E5"/>
    <w:rsid w:val="0011275E"/>
    <w:rsid w:val="00117C4D"/>
    <w:rsid w:val="001216B8"/>
    <w:rsid w:val="00125F25"/>
    <w:rsid w:val="0013105D"/>
    <w:rsid w:val="00132BF2"/>
    <w:rsid w:val="00132F3B"/>
    <w:rsid w:val="001344BD"/>
    <w:rsid w:val="00135BEA"/>
    <w:rsid w:val="00137F20"/>
    <w:rsid w:val="001421CE"/>
    <w:rsid w:val="0014570C"/>
    <w:rsid w:val="00147783"/>
    <w:rsid w:val="00147ACF"/>
    <w:rsid w:val="00147DAF"/>
    <w:rsid w:val="00150B17"/>
    <w:rsid w:val="00151FB1"/>
    <w:rsid w:val="0015553D"/>
    <w:rsid w:val="0015612F"/>
    <w:rsid w:val="001564EB"/>
    <w:rsid w:val="00166A72"/>
    <w:rsid w:val="00167CA6"/>
    <w:rsid w:val="00170304"/>
    <w:rsid w:val="0017155F"/>
    <w:rsid w:val="001722FE"/>
    <w:rsid w:val="00174418"/>
    <w:rsid w:val="00174A43"/>
    <w:rsid w:val="00174AD3"/>
    <w:rsid w:val="00175A59"/>
    <w:rsid w:val="00177ED6"/>
    <w:rsid w:val="001843AD"/>
    <w:rsid w:val="0019474A"/>
    <w:rsid w:val="001960A2"/>
    <w:rsid w:val="001A45CD"/>
    <w:rsid w:val="001A539F"/>
    <w:rsid w:val="001B03FF"/>
    <w:rsid w:val="001B23CE"/>
    <w:rsid w:val="001B2F00"/>
    <w:rsid w:val="001B3230"/>
    <w:rsid w:val="001B3DBD"/>
    <w:rsid w:val="001C0A90"/>
    <w:rsid w:val="001C6813"/>
    <w:rsid w:val="001C6B0C"/>
    <w:rsid w:val="001C7C84"/>
    <w:rsid w:val="001D2982"/>
    <w:rsid w:val="001D32E2"/>
    <w:rsid w:val="001E02F1"/>
    <w:rsid w:val="001E08C0"/>
    <w:rsid w:val="001E0F6E"/>
    <w:rsid w:val="001E2964"/>
    <w:rsid w:val="001E29E8"/>
    <w:rsid w:val="001E3238"/>
    <w:rsid w:val="001E3990"/>
    <w:rsid w:val="001E3AE1"/>
    <w:rsid w:val="001E4063"/>
    <w:rsid w:val="001E5A61"/>
    <w:rsid w:val="001E5A64"/>
    <w:rsid w:val="001E6F77"/>
    <w:rsid w:val="001F05FE"/>
    <w:rsid w:val="001F2211"/>
    <w:rsid w:val="001F5E9E"/>
    <w:rsid w:val="001F71B5"/>
    <w:rsid w:val="001F75A2"/>
    <w:rsid w:val="00202A22"/>
    <w:rsid w:val="00205DB9"/>
    <w:rsid w:val="00206659"/>
    <w:rsid w:val="00206E50"/>
    <w:rsid w:val="00211E9A"/>
    <w:rsid w:val="0021439A"/>
    <w:rsid w:val="00215321"/>
    <w:rsid w:val="00221F33"/>
    <w:rsid w:val="00222635"/>
    <w:rsid w:val="00224C47"/>
    <w:rsid w:val="0022589A"/>
    <w:rsid w:val="00225BB9"/>
    <w:rsid w:val="0023001D"/>
    <w:rsid w:val="00230523"/>
    <w:rsid w:val="00231500"/>
    <w:rsid w:val="00233563"/>
    <w:rsid w:val="002342F1"/>
    <w:rsid w:val="00234FC2"/>
    <w:rsid w:val="00235C89"/>
    <w:rsid w:val="00237A71"/>
    <w:rsid w:val="00240549"/>
    <w:rsid w:val="00242B40"/>
    <w:rsid w:val="00243604"/>
    <w:rsid w:val="00243C61"/>
    <w:rsid w:val="00244B46"/>
    <w:rsid w:val="00246ACB"/>
    <w:rsid w:val="00247A7D"/>
    <w:rsid w:val="00251AC0"/>
    <w:rsid w:val="00252BA7"/>
    <w:rsid w:val="00253E68"/>
    <w:rsid w:val="0025554E"/>
    <w:rsid w:val="00256029"/>
    <w:rsid w:val="002561DD"/>
    <w:rsid w:val="00256E49"/>
    <w:rsid w:val="00257317"/>
    <w:rsid w:val="002656F7"/>
    <w:rsid w:val="002673FF"/>
    <w:rsid w:val="002679BA"/>
    <w:rsid w:val="00267BCD"/>
    <w:rsid w:val="00270CA0"/>
    <w:rsid w:val="002725A6"/>
    <w:rsid w:val="00276565"/>
    <w:rsid w:val="00280824"/>
    <w:rsid w:val="00280993"/>
    <w:rsid w:val="002832E1"/>
    <w:rsid w:val="002839B8"/>
    <w:rsid w:val="00284243"/>
    <w:rsid w:val="00292B46"/>
    <w:rsid w:val="00293910"/>
    <w:rsid w:val="00296ED2"/>
    <w:rsid w:val="002979E0"/>
    <w:rsid w:val="00297BB2"/>
    <w:rsid w:val="002A0B94"/>
    <w:rsid w:val="002A5520"/>
    <w:rsid w:val="002B0C42"/>
    <w:rsid w:val="002B158E"/>
    <w:rsid w:val="002B5022"/>
    <w:rsid w:val="002C0A49"/>
    <w:rsid w:val="002C31AB"/>
    <w:rsid w:val="002C3FBE"/>
    <w:rsid w:val="002C407E"/>
    <w:rsid w:val="002D51A0"/>
    <w:rsid w:val="002D64D5"/>
    <w:rsid w:val="002E107C"/>
    <w:rsid w:val="002E1660"/>
    <w:rsid w:val="002E2177"/>
    <w:rsid w:val="002E3D3B"/>
    <w:rsid w:val="002E51A0"/>
    <w:rsid w:val="002E725C"/>
    <w:rsid w:val="002F3FF4"/>
    <w:rsid w:val="002F48B2"/>
    <w:rsid w:val="002F78CC"/>
    <w:rsid w:val="003006DA"/>
    <w:rsid w:val="0030346F"/>
    <w:rsid w:val="0030422F"/>
    <w:rsid w:val="0030467A"/>
    <w:rsid w:val="00307C75"/>
    <w:rsid w:val="00307FB5"/>
    <w:rsid w:val="003136E1"/>
    <w:rsid w:val="00313A5F"/>
    <w:rsid w:val="00313FAC"/>
    <w:rsid w:val="00314632"/>
    <w:rsid w:val="0031499C"/>
    <w:rsid w:val="003174AC"/>
    <w:rsid w:val="00317FA5"/>
    <w:rsid w:val="00321888"/>
    <w:rsid w:val="00321C52"/>
    <w:rsid w:val="00322BB7"/>
    <w:rsid w:val="00322FC1"/>
    <w:rsid w:val="003231BD"/>
    <w:rsid w:val="00324E5B"/>
    <w:rsid w:val="0033057C"/>
    <w:rsid w:val="003307C6"/>
    <w:rsid w:val="00330FCC"/>
    <w:rsid w:val="00334CE1"/>
    <w:rsid w:val="00336074"/>
    <w:rsid w:val="003374DE"/>
    <w:rsid w:val="00347CE8"/>
    <w:rsid w:val="003500EF"/>
    <w:rsid w:val="003512FA"/>
    <w:rsid w:val="00351A33"/>
    <w:rsid w:val="00353DE6"/>
    <w:rsid w:val="003549EA"/>
    <w:rsid w:val="00357E10"/>
    <w:rsid w:val="003604D7"/>
    <w:rsid w:val="0036159F"/>
    <w:rsid w:val="00361F4D"/>
    <w:rsid w:val="00362287"/>
    <w:rsid w:val="00362368"/>
    <w:rsid w:val="00363906"/>
    <w:rsid w:val="003678D3"/>
    <w:rsid w:val="00370D24"/>
    <w:rsid w:val="00372440"/>
    <w:rsid w:val="00375043"/>
    <w:rsid w:val="003768AD"/>
    <w:rsid w:val="00377434"/>
    <w:rsid w:val="0038183B"/>
    <w:rsid w:val="00381B5C"/>
    <w:rsid w:val="003849DF"/>
    <w:rsid w:val="00390D2A"/>
    <w:rsid w:val="003927BC"/>
    <w:rsid w:val="003927FC"/>
    <w:rsid w:val="003932A9"/>
    <w:rsid w:val="00394387"/>
    <w:rsid w:val="00395162"/>
    <w:rsid w:val="003A173F"/>
    <w:rsid w:val="003A4068"/>
    <w:rsid w:val="003A4966"/>
    <w:rsid w:val="003A66C7"/>
    <w:rsid w:val="003A7193"/>
    <w:rsid w:val="003A71B7"/>
    <w:rsid w:val="003A7381"/>
    <w:rsid w:val="003A73ED"/>
    <w:rsid w:val="003B1415"/>
    <w:rsid w:val="003B17D0"/>
    <w:rsid w:val="003B5ABA"/>
    <w:rsid w:val="003B6396"/>
    <w:rsid w:val="003C0CD7"/>
    <w:rsid w:val="003C0E60"/>
    <w:rsid w:val="003C1164"/>
    <w:rsid w:val="003C1709"/>
    <w:rsid w:val="003C292D"/>
    <w:rsid w:val="003C2E5E"/>
    <w:rsid w:val="003C4FF6"/>
    <w:rsid w:val="003C54D8"/>
    <w:rsid w:val="003D03FE"/>
    <w:rsid w:val="003D1B4C"/>
    <w:rsid w:val="003D3474"/>
    <w:rsid w:val="003D365A"/>
    <w:rsid w:val="003D49FF"/>
    <w:rsid w:val="003D627D"/>
    <w:rsid w:val="003E1058"/>
    <w:rsid w:val="003E5283"/>
    <w:rsid w:val="003F517D"/>
    <w:rsid w:val="003F60BA"/>
    <w:rsid w:val="003F6E0F"/>
    <w:rsid w:val="003F7BE2"/>
    <w:rsid w:val="00400A57"/>
    <w:rsid w:val="00400D5D"/>
    <w:rsid w:val="004030AF"/>
    <w:rsid w:val="00405C0C"/>
    <w:rsid w:val="004060CA"/>
    <w:rsid w:val="00410AB8"/>
    <w:rsid w:val="00412127"/>
    <w:rsid w:val="00412D9E"/>
    <w:rsid w:val="00412FFB"/>
    <w:rsid w:val="00414524"/>
    <w:rsid w:val="0041463F"/>
    <w:rsid w:val="00415A13"/>
    <w:rsid w:val="00416463"/>
    <w:rsid w:val="00420CEF"/>
    <w:rsid w:val="00425471"/>
    <w:rsid w:val="004267B3"/>
    <w:rsid w:val="0042691B"/>
    <w:rsid w:val="00426951"/>
    <w:rsid w:val="00426D48"/>
    <w:rsid w:val="00426F45"/>
    <w:rsid w:val="004276CA"/>
    <w:rsid w:val="00430638"/>
    <w:rsid w:val="00430DAE"/>
    <w:rsid w:val="0043292A"/>
    <w:rsid w:val="00435B80"/>
    <w:rsid w:val="004439ED"/>
    <w:rsid w:val="00443B34"/>
    <w:rsid w:val="00447570"/>
    <w:rsid w:val="0044787B"/>
    <w:rsid w:val="00450570"/>
    <w:rsid w:val="00457C69"/>
    <w:rsid w:val="0046346C"/>
    <w:rsid w:val="004644B2"/>
    <w:rsid w:val="00466AE5"/>
    <w:rsid w:val="0046701F"/>
    <w:rsid w:val="0046736B"/>
    <w:rsid w:val="00473B24"/>
    <w:rsid w:val="00474CA5"/>
    <w:rsid w:val="00474D05"/>
    <w:rsid w:val="00474E16"/>
    <w:rsid w:val="004764D5"/>
    <w:rsid w:val="00481B55"/>
    <w:rsid w:val="00483317"/>
    <w:rsid w:val="0049354A"/>
    <w:rsid w:val="004951FD"/>
    <w:rsid w:val="004A492C"/>
    <w:rsid w:val="004A4A80"/>
    <w:rsid w:val="004B047B"/>
    <w:rsid w:val="004B1785"/>
    <w:rsid w:val="004B1F3D"/>
    <w:rsid w:val="004B257B"/>
    <w:rsid w:val="004B2A08"/>
    <w:rsid w:val="004B621D"/>
    <w:rsid w:val="004B66A2"/>
    <w:rsid w:val="004B6F3F"/>
    <w:rsid w:val="004C01FE"/>
    <w:rsid w:val="004C09FB"/>
    <w:rsid w:val="004C0E3C"/>
    <w:rsid w:val="004C192A"/>
    <w:rsid w:val="004C3546"/>
    <w:rsid w:val="004C507A"/>
    <w:rsid w:val="004C7E0F"/>
    <w:rsid w:val="004C7E45"/>
    <w:rsid w:val="004D2209"/>
    <w:rsid w:val="004D2785"/>
    <w:rsid w:val="004D3CDB"/>
    <w:rsid w:val="004D7965"/>
    <w:rsid w:val="004D7993"/>
    <w:rsid w:val="004E02A9"/>
    <w:rsid w:val="004E5A08"/>
    <w:rsid w:val="004E64F9"/>
    <w:rsid w:val="004F1C7E"/>
    <w:rsid w:val="004F53AB"/>
    <w:rsid w:val="005001B1"/>
    <w:rsid w:val="00501739"/>
    <w:rsid w:val="00505C53"/>
    <w:rsid w:val="00507E27"/>
    <w:rsid w:val="0051586C"/>
    <w:rsid w:val="00515F49"/>
    <w:rsid w:val="005212DA"/>
    <w:rsid w:val="005226C4"/>
    <w:rsid w:val="005227F6"/>
    <w:rsid w:val="00522C18"/>
    <w:rsid w:val="00522D7C"/>
    <w:rsid w:val="00523439"/>
    <w:rsid w:val="005241A8"/>
    <w:rsid w:val="00525403"/>
    <w:rsid w:val="00525F9D"/>
    <w:rsid w:val="00530D75"/>
    <w:rsid w:val="00530FCB"/>
    <w:rsid w:val="0053407D"/>
    <w:rsid w:val="00537A77"/>
    <w:rsid w:val="00537BC3"/>
    <w:rsid w:val="0054168A"/>
    <w:rsid w:val="005458F9"/>
    <w:rsid w:val="0054795F"/>
    <w:rsid w:val="00552183"/>
    <w:rsid w:val="005527A4"/>
    <w:rsid w:val="00553B37"/>
    <w:rsid w:val="0055418D"/>
    <w:rsid w:val="00554EDC"/>
    <w:rsid w:val="00555877"/>
    <w:rsid w:val="005613B4"/>
    <w:rsid w:val="00566FB9"/>
    <w:rsid w:val="005700A4"/>
    <w:rsid w:val="00571F39"/>
    <w:rsid w:val="0057200E"/>
    <w:rsid w:val="00575CB4"/>
    <w:rsid w:val="00576AB4"/>
    <w:rsid w:val="00577288"/>
    <w:rsid w:val="00577316"/>
    <w:rsid w:val="00577767"/>
    <w:rsid w:val="00580534"/>
    <w:rsid w:val="005812FD"/>
    <w:rsid w:val="00582033"/>
    <w:rsid w:val="00582953"/>
    <w:rsid w:val="005859D8"/>
    <w:rsid w:val="00586274"/>
    <w:rsid w:val="005925E7"/>
    <w:rsid w:val="005941F9"/>
    <w:rsid w:val="00594EC6"/>
    <w:rsid w:val="005956E7"/>
    <w:rsid w:val="00596392"/>
    <w:rsid w:val="005A0558"/>
    <w:rsid w:val="005A2E06"/>
    <w:rsid w:val="005A46A0"/>
    <w:rsid w:val="005A5D52"/>
    <w:rsid w:val="005B01F0"/>
    <w:rsid w:val="005B0229"/>
    <w:rsid w:val="005B02FF"/>
    <w:rsid w:val="005B10B4"/>
    <w:rsid w:val="005B3397"/>
    <w:rsid w:val="005B507F"/>
    <w:rsid w:val="005B5C10"/>
    <w:rsid w:val="005B6969"/>
    <w:rsid w:val="005C28BB"/>
    <w:rsid w:val="005D0AF3"/>
    <w:rsid w:val="005D1631"/>
    <w:rsid w:val="005D1EA6"/>
    <w:rsid w:val="005D3E54"/>
    <w:rsid w:val="005D5B9F"/>
    <w:rsid w:val="005D5EAF"/>
    <w:rsid w:val="005E115B"/>
    <w:rsid w:val="005E1160"/>
    <w:rsid w:val="005E49C7"/>
    <w:rsid w:val="005E7035"/>
    <w:rsid w:val="005F2932"/>
    <w:rsid w:val="005F3E35"/>
    <w:rsid w:val="005F3FAC"/>
    <w:rsid w:val="005F6A7A"/>
    <w:rsid w:val="00600C1C"/>
    <w:rsid w:val="00601EB5"/>
    <w:rsid w:val="006020FD"/>
    <w:rsid w:val="0060370A"/>
    <w:rsid w:val="00610303"/>
    <w:rsid w:val="006115D1"/>
    <w:rsid w:val="00611810"/>
    <w:rsid w:val="00611EF5"/>
    <w:rsid w:val="006138A3"/>
    <w:rsid w:val="00620082"/>
    <w:rsid w:val="00620488"/>
    <w:rsid w:val="00622EDD"/>
    <w:rsid w:val="0062332B"/>
    <w:rsid w:val="006255ED"/>
    <w:rsid w:val="00625BC6"/>
    <w:rsid w:val="00626518"/>
    <w:rsid w:val="00626624"/>
    <w:rsid w:val="00627B06"/>
    <w:rsid w:val="00630F59"/>
    <w:rsid w:val="006316CA"/>
    <w:rsid w:val="00632582"/>
    <w:rsid w:val="0063265C"/>
    <w:rsid w:val="006333E2"/>
    <w:rsid w:val="006349AE"/>
    <w:rsid w:val="0063582B"/>
    <w:rsid w:val="006369E7"/>
    <w:rsid w:val="00637188"/>
    <w:rsid w:val="00637CC7"/>
    <w:rsid w:val="00641912"/>
    <w:rsid w:val="00642C81"/>
    <w:rsid w:val="00642F89"/>
    <w:rsid w:val="00644563"/>
    <w:rsid w:val="00645DE3"/>
    <w:rsid w:val="00646ED2"/>
    <w:rsid w:val="00653DF9"/>
    <w:rsid w:val="00655618"/>
    <w:rsid w:val="00656CC6"/>
    <w:rsid w:val="00656DE1"/>
    <w:rsid w:val="0065707B"/>
    <w:rsid w:val="00661021"/>
    <w:rsid w:val="0066209F"/>
    <w:rsid w:val="00662325"/>
    <w:rsid w:val="0066235C"/>
    <w:rsid w:val="00663A98"/>
    <w:rsid w:val="00663FA5"/>
    <w:rsid w:val="00667092"/>
    <w:rsid w:val="00670117"/>
    <w:rsid w:val="006707C1"/>
    <w:rsid w:val="006711CA"/>
    <w:rsid w:val="0067697C"/>
    <w:rsid w:val="0067797A"/>
    <w:rsid w:val="00684CA8"/>
    <w:rsid w:val="00685CA1"/>
    <w:rsid w:val="00691E5A"/>
    <w:rsid w:val="006A13E3"/>
    <w:rsid w:val="006A335D"/>
    <w:rsid w:val="006A38F6"/>
    <w:rsid w:val="006A4355"/>
    <w:rsid w:val="006A5189"/>
    <w:rsid w:val="006A65DA"/>
    <w:rsid w:val="006A7AE5"/>
    <w:rsid w:val="006B0A48"/>
    <w:rsid w:val="006B140F"/>
    <w:rsid w:val="006B6BAA"/>
    <w:rsid w:val="006C04AB"/>
    <w:rsid w:val="006C1623"/>
    <w:rsid w:val="006D07C4"/>
    <w:rsid w:val="006D173B"/>
    <w:rsid w:val="006D3B4A"/>
    <w:rsid w:val="006D5148"/>
    <w:rsid w:val="006D57C8"/>
    <w:rsid w:val="006D5A4B"/>
    <w:rsid w:val="006D60C4"/>
    <w:rsid w:val="006E1295"/>
    <w:rsid w:val="006E2668"/>
    <w:rsid w:val="006E7D64"/>
    <w:rsid w:val="006F0EBF"/>
    <w:rsid w:val="006F1494"/>
    <w:rsid w:val="006F2CD8"/>
    <w:rsid w:val="006F3E09"/>
    <w:rsid w:val="006F5344"/>
    <w:rsid w:val="006F5A02"/>
    <w:rsid w:val="0070071F"/>
    <w:rsid w:val="007061FE"/>
    <w:rsid w:val="00706C34"/>
    <w:rsid w:val="00707637"/>
    <w:rsid w:val="00712712"/>
    <w:rsid w:val="00717E5A"/>
    <w:rsid w:val="00720F35"/>
    <w:rsid w:val="0072213C"/>
    <w:rsid w:val="0072350B"/>
    <w:rsid w:val="007236A2"/>
    <w:rsid w:val="007244C2"/>
    <w:rsid w:val="00724B25"/>
    <w:rsid w:val="00724B9A"/>
    <w:rsid w:val="00727AEE"/>
    <w:rsid w:val="00730070"/>
    <w:rsid w:val="00730DE1"/>
    <w:rsid w:val="0073420C"/>
    <w:rsid w:val="007354B6"/>
    <w:rsid w:val="0073583B"/>
    <w:rsid w:val="00735E01"/>
    <w:rsid w:val="00737B35"/>
    <w:rsid w:val="0074162C"/>
    <w:rsid w:val="0074171E"/>
    <w:rsid w:val="00741E93"/>
    <w:rsid w:val="00742041"/>
    <w:rsid w:val="00743897"/>
    <w:rsid w:val="007449F2"/>
    <w:rsid w:val="007465EA"/>
    <w:rsid w:val="00746DF7"/>
    <w:rsid w:val="00747A95"/>
    <w:rsid w:val="00750E97"/>
    <w:rsid w:val="00754D51"/>
    <w:rsid w:val="00757EF2"/>
    <w:rsid w:val="00760CB1"/>
    <w:rsid w:val="007618D0"/>
    <w:rsid w:val="00763505"/>
    <w:rsid w:val="00767AFC"/>
    <w:rsid w:val="007718CC"/>
    <w:rsid w:val="007720D5"/>
    <w:rsid w:val="007735E4"/>
    <w:rsid w:val="00774AF2"/>
    <w:rsid w:val="00775D3D"/>
    <w:rsid w:val="00776935"/>
    <w:rsid w:val="0078164B"/>
    <w:rsid w:val="00781D30"/>
    <w:rsid w:val="0078706C"/>
    <w:rsid w:val="00791828"/>
    <w:rsid w:val="00792B80"/>
    <w:rsid w:val="00792C74"/>
    <w:rsid w:val="007936E9"/>
    <w:rsid w:val="00796A09"/>
    <w:rsid w:val="00797FAD"/>
    <w:rsid w:val="007A286D"/>
    <w:rsid w:val="007A336C"/>
    <w:rsid w:val="007A47C2"/>
    <w:rsid w:val="007B1020"/>
    <w:rsid w:val="007B35FF"/>
    <w:rsid w:val="007B4E98"/>
    <w:rsid w:val="007C2FB0"/>
    <w:rsid w:val="007C3B10"/>
    <w:rsid w:val="007C6482"/>
    <w:rsid w:val="007D1769"/>
    <w:rsid w:val="007D368E"/>
    <w:rsid w:val="007D5EE7"/>
    <w:rsid w:val="007E2B75"/>
    <w:rsid w:val="007E30A2"/>
    <w:rsid w:val="007E6F51"/>
    <w:rsid w:val="007F2D17"/>
    <w:rsid w:val="008010EB"/>
    <w:rsid w:val="00801CCC"/>
    <w:rsid w:val="00802BE0"/>
    <w:rsid w:val="00802F6C"/>
    <w:rsid w:val="00803E0A"/>
    <w:rsid w:val="0080431B"/>
    <w:rsid w:val="00805084"/>
    <w:rsid w:val="00806F0C"/>
    <w:rsid w:val="00807A3E"/>
    <w:rsid w:val="00811E8A"/>
    <w:rsid w:val="00812172"/>
    <w:rsid w:val="0081466C"/>
    <w:rsid w:val="00817A56"/>
    <w:rsid w:val="00820A47"/>
    <w:rsid w:val="008217B7"/>
    <w:rsid w:val="00824057"/>
    <w:rsid w:val="00825A5A"/>
    <w:rsid w:val="0083000A"/>
    <w:rsid w:val="00832EB6"/>
    <w:rsid w:val="00832FDD"/>
    <w:rsid w:val="008336AA"/>
    <w:rsid w:val="00836427"/>
    <w:rsid w:val="0083674A"/>
    <w:rsid w:val="008378EF"/>
    <w:rsid w:val="008416C4"/>
    <w:rsid w:val="008429D5"/>
    <w:rsid w:val="008441B7"/>
    <w:rsid w:val="008449ED"/>
    <w:rsid w:val="0084649C"/>
    <w:rsid w:val="00846C32"/>
    <w:rsid w:val="008470AB"/>
    <w:rsid w:val="008539EF"/>
    <w:rsid w:val="00854125"/>
    <w:rsid w:val="008553CE"/>
    <w:rsid w:val="00855917"/>
    <w:rsid w:val="008571CE"/>
    <w:rsid w:val="008605F9"/>
    <w:rsid w:val="00861035"/>
    <w:rsid w:val="008626D8"/>
    <w:rsid w:val="008635F5"/>
    <w:rsid w:val="00863C0C"/>
    <w:rsid w:val="008652E3"/>
    <w:rsid w:val="00871C00"/>
    <w:rsid w:val="00873F66"/>
    <w:rsid w:val="00877B07"/>
    <w:rsid w:val="008800DC"/>
    <w:rsid w:val="0088075E"/>
    <w:rsid w:val="00883B31"/>
    <w:rsid w:val="00891008"/>
    <w:rsid w:val="0089166B"/>
    <w:rsid w:val="00891A23"/>
    <w:rsid w:val="00892C1D"/>
    <w:rsid w:val="008939EC"/>
    <w:rsid w:val="00893D1F"/>
    <w:rsid w:val="00895B62"/>
    <w:rsid w:val="00896B06"/>
    <w:rsid w:val="00897741"/>
    <w:rsid w:val="008A22AA"/>
    <w:rsid w:val="008A3DCB"/>
    <w:rsid w:val="008A64CB"/>
    <w:rsid w:val="008A6BE6"/>
    <w:rsid w:val="008A7C3B"/>
    <w:rsid w:val="008B151B"/>
    <w:rsid w:val="008B3AE2"/>
    <w:rsid w:val="008B49E2"/>
    <w:rsid w:val="008B77AB"/>
    <w:rsid w:val="008C310A"/>
    <w:rsid w:val="008C328C"/>
    <w:rsid w:val="008C4471"/>
    <w:rsid w:val="008C5611"/>
    <w:rsid w:val="008D2CB0"/>
    <w:rsid w:val="008D51CA"/>
    <w:rsid w:val="008D59D2"/>
    <w:rsid w:val="008D5BFF"/>
    <w:rsid w:val="008D6254"/>
    <w:rsid w:val="008E1577"/>
    <w:rsid w:val="008E21AC"/>
    <w:rsid w:val="008E773B"/>
    <w:rsid w:val="008F155B"/>
    <w:rsid w:val="008F39BE"/>
    <w:rsid w:val="008F3CB4"/>
    <w:rsid w:val="008F50AC"/>
    <w:rsid w:val="008F6014"/>
    <w:rsid w:val="008F6D8D"/>
    <w:rsid w:val="0090090C"/>
    <w:rsid w:val="009015AA"/>
    <w:rsid w:val="00905DE5"/>
    <w:rsid w:val="009077D0"/>
    <w:rsid w:val="009103E4"/>
    <w:rsid w:val="00912342"/>
    <w:rsid w:val="00912FEE"/>
    <w:rsid w:val="00913300"/>
    <w:rsid w:val="0091367A"/>
    <w:rsid w:val="009145C4"/>
    <w:rsid w:val="009152B3"/>
    <w:rsid w:val="00916658"/>
    <w:rsid w:val="009168AF"/>
    <w:rsid w:val="009174AD"/>
    <w:rsid w:val="0091790B"/>
    <w:rsid w:val="009211F5"/>
    <w:rsid w:val="00922AAB"/>
    <w:rsid w:val="009259D4"/>
    <w:rsid w:val="00927784"/>
    <w:rsid w:val="009300A9"/>
    <w:rsid w:val="00934386"/>
    <w:rsid w:val="00937FDA"/>
    <w:rsid w:val="009409F4"/>
    <w:rsid w:val="009416BC"/>
    <w:rsid w:val="009420D0"/>
    <w:rsid w:val="0094248D"/>
    <w:rsid w:val="00943381"/>
    <w:rsid w:val="0094364F"/>
    <w:rsid w:val="00945BA3"/>
    <w:rsid w:val="00945D94"/>
    <w:rsid w:val="00945E75"/>
    <w:rsid w:val="009460A4"/>
    <w:rsid w:val="00946A12"/>
    <w:rsid w:val="009502F1"/>
    <w:rsid w:val="00951F65"/>
    <w:rsid w:val="00952B1F"/>
    <w:rsid w:val="009545DF"/>
    <w:rsid w:val="00955724"/>
    <w:rsid w:val="00955740"/>
    <w:rsid w:val="00963742"/>
    <w:rsid w:val="00964408"/>
    <w:rsid w:val="009657F4"/>
    <w:rsid w:val="00980E5A"/>
    <w:rsid w:val="00983562"/>
    <w:rsid w:val="00985378"/>
    <w:rsid w:val="00985601"/>
    <w:rsid w:val="009926B2"/>
    <w:rsid w:val="00992D0B"/>
    <w:rsid w:val="009936B9"/>
    <w:rsid w:val="00994E27"/>
    <w:rsid w:val="009B20D6"/>
    <w:rsid w:val="009B3891"/>
    <w:rsid w:val="009B445A"/>
    <w:rsid w:val="009B4C6A"/>
    <w:rsid w:val="009B6AC2"/>
    <w:rsid w:val="009B6C52"/>
    <w:rsid w:val="009C02E2"/>
    <w:rsid w:val="009C129D"/>
    <w:rsid w:val="009C43B4"/>
    <w:rsid w:val="009C494B"/>
    <w:rsid w:val="009C7C53"/>
    <w:rsid w:val="009C7DA1"/>
    <w:rsid w:val="009D239C"/>
    <w:rsid w:val="009D3FC3"/>
    <w:rsid w:val="009D4E82"/>
    <w:rsid w:val="009D4EC6"/>
    <w:rsid w:val="009E08F6"/>
    <w:rsid w:val="009E3081"/>
    <w:rsid w:val="009E7274"/>
    <w:rsid w:val="009E77C0"/>
    <w:rsid w:val="009F3B40"/>
    <w:rsid w:val="009F44E1"/>
    <w:rsid w:val="009F5300"/>
    <w:rsid w:val="009F6580"/>
    <w:rsid w:val="00A0027D"/>
    <w:rsid w:val="00A00D9C"/>
    <w:rsid w:val="00A017FC"/>
    <w:rsid w:val="00A02E3B"/>
    <w:rsid w:val="00A07140"/>
    <w:rsid w:val="00A12105"/>
    <w:rsid w:val="00A12700"/>
    <w:rsid w:val="00A15B4C"/>
    <w:rsid w:val="00A15EB6"/>
    <w:rsid w:val="00A16C1D"/>
    <w:rsid w:val="00A172A0"/>
    <w:rsid w:val="00A17C92"/>
    <w:rsid w:val="00A21E93"/>
    <w:rsid w:val="00A251B1"/>
    <w:rsid w:val="00A27085"/>
    <w:rsid w:val="00A27D6E"/>
    <w:rsid w:val="00A301B4"/>
    <w:rsid w:val="00A3288E"/>
    <w:rsid w:val="00A33434"/>
    <w:rsid w:val="00A33934"/>
    <w:rsid w:val="00A340C7"/>
    <w:rsid w:val="00A4190E"/>
    <w:rsid w:val="00A4193B"/>
    <w:rsid w:val="00A424DB"/>
    <w:rsid w:val="00A424DE"/>
    <w:rsid w:val="00A4344E"/>
    <w:rsid w:val="00A44EF6"/>
    <w:rsid w:val="00A4577A"/>
    <w:rsid w:val="00A45AC7"/>
    <w:rsid w:val="00A470FB"/>
    <w:rsid w:val="00A502BD"/>
    <w:rsid w:val="00A54750"/>
    <w:rsid w:val="00A54BAE"/>
    <w:rsid w:val="00A55C2E"/>
    <w:rsid w:val="00A577D4"/>
    <w:rsid w:val="00A608C9"/>
    <w:rsid w:val="00A60EAF"/>
    <w:rsid w:val="00A6161C"/>
    <w:rsid w:val="00A63B1D"/>
    <w:rsid w:val="00A63F4F"/>
    <w:rsid w:val="00A649E7"/>
    <w:rsid w:val="00A66442"/>
    <w:rsid w:val="00A703CF"/>
    <w:rsid w:val="00A713DF"/>
    <w:rsid w:val="00A71B6E"/>
    <w:rsid w:val="00A72863"/>
    <w:rsid w:val="00A7326B"/>
    <w:rsid w:val="00A77D76"/>
    <w:rsid w:val="00A80C45"/>
    <w:rsid w:val="00A84A38"/>
    <w:rsid w:val="00A918F8"/>
    <w:rsid w:val="00A959F3"/>
    <w:rsid w:val="00A95FF4"/>
    <w:rsid w:val="00A96BC8"/>
    <w:rsid w:val="00A97C1B"/>
    <w:rsid w:val="00AA08E4"/>
    <w:rsid w:val="00AA1686"/>
    <w:rsid w:val="00AA21BE"/>
    <w:rsid w:val="00AA31D9"/>
    <w:rsid w:val="00AA3FA4"/>
    <w:rsid w:val="00AA54CF"/>
    <w:rsid w:val="00AA6B0B"/>
    <w:rsid w:val="00AB042B"/>
    <w:rsid w:val="00AB1099"/>
    <w:rsid w:val="00AB4EC4"/>
    <w:rsid w:val="00AB506F"/>
    <w:rsid w:val="00AB5A0C"/>
    <w:rsid w:val="00AB5CBE"/>
    <w:rsid w:val="00AB6525"/>
    <w:rsid w:val="00AB69B7"/>
    <w:rsid w:val="00AB6E5E"/>
    <w:rsid w:val="00AB741D"/>
    <w:rsid w:val="00AB766F"/>
    <w:rsid w:val="00AB7F9C"/>
    <w:rsid w:val="00AC0AB9"/>
    <w:rsid w:val="00AC131F"/>
    <w:rsid w:val="00AC1526"/>
    <w:rsid w:val="00AC3ADE"/>
    <w:rsid w:val="00AC534E"/>
    <w:rsid w:val="00AC6DCB"/>
    <w:rsid w:val="00AD3B15"/>
    <w:rsid w:val="00AD3C3F"/>
    <w:rsid w:val="00AD4040"/>
    <w:rsid w:val="00AD6E23"/>
    <w:rsid w:val="00AE1C32"/>
    <w:rsid w:val="00AE2254"/>
    <w:rsid w:val="00AE2493"/>
    <w:rsid w:val="00AE3423"/>
    <w:rsid w:val="00AE4F24"/>
    <w:rsid w:val="00AF185B"/>
    <w:rsid w:val="00AF1DB5"/>
    <w:rsid w:val="00AF2887"/>
    <w:rsid w:val="00AF59BB"/>
    <w:rsid w:val="00AF7150"/>
    <w:rsid w:val="00B045EA"/>
    <w:rsid w:val="00B04CC5"/>
    <w:rsid w:val="00B04CF2"/>
    <w:rsid w:val="00B04F72"/>
    <w:rsid w:val="00B0623A"/>
    <w:rsid w:val="00B079A4"/>
    <w:rsid w:val="00B1215A"/>
    <w:rsid w:val="00B149C8"/>
    <w:rsid w:val="00B14EE4"/>
    <w:rsid w:val="00B17463"/>
    <w:rsid w:val="00B174B2"/>
    <w:rsid w:val="00B20D07"/>
    <w:rsid w:val="00B216A4"/>
    <w:rsid w:val="00B225A4"/>
    <w:rsid w:val="00B22B54"/>
    <w:rsid w:val="00B23914"/>
    <w:rsid w:val="00B308A1"/>
    <w:rsid w:val="00B344B6"/>
    <w:rsid w:val="00B359B7"/>
    <w:rsid w:val="00B37808"/>
    <w:rsid w:val="00B37F48"/>
    <w:rsid w:val="00B4201E"/>
    <w:rsid w:val="00B42D4F"/>
    <w:rsid w:val="00B45066"/>
    <w:rsid w:val="00B516F4"/>
    <w:rsid w:val="00B52322"/>
    <w:rsid w:val="00B52E74"/>
    <w:rsid w:val="00B55BBB"/>
    <w:rsid w:val="00B6004D"/>
    <w:rsid w:val="00B63DE3"/>
    <w:rsid w:val="00B67BAE"/>
    <w:rsid w:val="00B73D22"/>
    <w:rsid w:val="00B73E05"/>
    <w:rsid w:val="00B74180"/>
    <w:rsid w:val="00B75422"/>
    <w:rsid w:val="00B764E6"/>
    <w:rsid w:val="00B77424"/>
    <w:rsid w:val="00B77955"/>
    <w:rsid w:val="00B77E3F"/>
    <w:rsid w:val="00B80F75"/>
    <w:rsid w:val="00B83A51"/>
    <w:rsid w:val="00B85A39"/>
    <w:rsid w:val="00B869CC"/>
    <w:rsid w:val="00B928E7"/>
    <w:rsid w:val="00B92BBC"/>
    <w:rsid w:val="00B9468A"/>
    <w:rsid w:val="00B95A15"/>
    <w:rsid w:val="00B96681"/>
    <w:rsid w:val="00B97774"/>
    <w:rsid w:val="00B97D78"/>
    <w:rsid w:val="00BA0A88"/>
    <w:rsid w:val="00BA5718"/>
    <w:rsid w:val="00BA58F8"/>
    <w:rsid w:val="00BA612C"/>
    <w:rsid w:val="00BB1463"/>
    <w:rsid w:val="00BB22AE"/>
    <w:rsid w:val="00BB24D5"/>
    <w:rsid w:val="00BB4FD6"/>
    <w:rsid w:val="00BB751E"/>
    <w:rsid w:val="00BC1AF6"/>
    <w:rsid w:val="00BC2224"/>
    <w:rsid w:val="00BC2766"/>
    <w:rsid w:val="00BC4B10"/>
    <w:rsid w:val="00BC5936"/>
    <w:rsid w:val="00BD028C"/>
    <w:rsid w:val="00BD02C3"/>
    <w:rsid w:val="00BD080B"/>
    <w:rsid w:val="00BD0B2F"/>
    <w:rsid w:val="00BD1973"/>
    <w:rsid w:val="00BD43B1"/>
    <w:rsid w:val="00BD5D58"/>
    <w:rsid w:val="00BD613F"/>
    <w:rsid w:val="00BE2EAC"/>
    <w:rsid w:val="00BF6E49"/>
    <w:rsid w:val="00BF7402"/>
    <w:rsid w:val="00BF7528"/>
    <w:rsid w:val="00BF758B"/>
    <w:rsid w:val="00BF7985"/>
    <w:rsid w:val="00C000BA"/>
    <w:rsid w:val="00C10F51"/>
    <w:rsid w:val="00C11DA9"/>
    <w:rsid w:val="00C121DF"/>
    <w:rsid w:val="00C129E7"/>
    <w:rsid w:val="00C12D26"/>
    <w:rsid w:val="00C13490"/>
    <w:rsid w:val="00C1408F"/>
    <w:rsid w:val="00C150E0"/>
    <w:rsid w:val="00C21B85"/>
    <w:rsid w:val="00C305F3"/>
    <w:rsid w:val="00C32EA8"/>
    <w:rsid w:val="00C337F9"/>
    <w:rsid w:val="00C40358"/>
    <w:rsid w:val="00C4475A"/>
    <w:rsid w:val="00C4583E"/>
    <w:rsid w:val="00C45D07"/>
    <w:rsid w:val="00C46119"/>
    <w:rsid w:val="00C54C68"/>
    <w:rsid w:val="00C54FD6"/>
    <w:rsid w:val="00C55465"/>
    <w:rsid w:val="00C6227D"/>
    <w:rsid w:val="00C62831"/>
    <w:rsid w:val="00C63495"/>
    <w:rsid w:val="00C6516F"/>
    <w:rsid w:val="00C6733E"/>
    <w:rsid w:val="00C70EB6"/>
    <w:rsid w:val="00C71D83"/>
    <w:rsid w:val="00C74F7C"/>
    <w:rsid w:val="00C75223"/>
    <w:rsid w:val="00C8073A"/>
    <w:rsid w:val="00C80A9C"/>
    <w:rsid w:val="00C80E6B"/>
    <w:rsid w:val="00C8114D"/>
    <w:rsid w:val="00C84953"/>
    <w:rsid w:val="00C84BB9"/>
    <w:rsid w:val="00C87DF4"/>
    <w:rsid w:val="00C92D5E"/>
    <w:rsid w:val="00C930D1"/>
    <w:rsid w:val="00C93A8C"/>
    <w:rsid w:val="00C96E26"/>
    <w:rsid w:val="00C975EB"/>
    <w:rsid w:val="00CA20AB"/>
    <w:rsid w:val="00CA2160"/>
    <w:rsid w:val="00CA6308"/>
    <w:rsid w:val="00CB0F18"/>
    <w:rsid w:val="00CB27A2"/>
    <w:rsid w:val="00CB3AD4"/>
    <w:rsid w:val="00CB3F9D"/>
    <w:rsid w:val="00CC0259"/>
    <w:rsid w:val="00CC27BB"/>
    <w:rsid w:val="00CC3158"/>
    <w:rsid w:val="00CC326F"/>
    <w:rsid w:val="00CC4432"/>
    <w:rsid w:val="00CC6586"/>
    <w:rsid w:val="00CC78AE"/>
    <w:rsid w:val="00CD0273"/>
    <w:rsid w:val="00CD1774"/>
    <w:rsid w:val="00CD2132"/>
    <w:rsid w:val="00CD3820"/>
    <w:rsid w:val="00CD466F"/>
    <w:rsid w:val="00CD4FF9"/>
    <w:rsid w:val="00CD6267"/>
    <w:rsid w:val="00CD62AE"/>
    <w:rsid w:val="00CE391A"/>
    <w:rsid w:val="00CE4A4B"/>
    <w:rsid w:val="00CE6C5E"/>
    <w:rsid w:val="00CF02D4"/>
    <w:rsid w:val="00CF0E37"/>
    <w:rsid w:val="00CF38CD"/>
    <w:rsid w:val="00CF3EE3"/>
    <w:rsid w:val="00CF4336"/>
    <w:rsid w:val="00D01EA0"/>
    <w:rsid w:val="00D023B3"/>
    <w:rsid w:val="00D0386B"/>
    <w:rsid w:val="00D04C60"/>
    <w:rsid w:val="00D04C6C"/>
    <w:rsid w:val="00D0606A"/>
    <w:rsid w:val="00D06B06"/>
    <w:rsid w:val="00D07250"/>
    <w:rsid w:val="00D11A06"/>
    <w:rsid w:val="00D157FB"/>
    <w:rsid w:val="00D16FF8"/>
    <w:rsid w:val="00D1719E"/>
    <w:rsid w:val="00D179F9"/>
    <w:rsid w:val="00D17DE3"/>
    <w:rsid w:val="00D203E8"/>
    <w:rsid w:val="00D21F72"/>
    <w:rsid w:val="00D23158"/>
    <w:rsid w:val="00D248CA"/>
    <w:rsid w:val="00D26371"/>
    <w:rsid w:val="00D315F4"/>
    <w:rsid w:val="00D3172D"/>
    <w:rsid w:val="00D33B79"/>
    <w:rsid w:val="00D33F89"/>
    <w:rsid w:val="00D36893"/>
    <w:rsid w:val="00D4027F"/>
    <w:rsid w:val="00D41A99"/>
    <w:rsid w:val="00D42AA5"/>
    <w:rsid w:val="00D433FD"/>
    <w:rsid w:val="00D45384"/>
    <w:rsid w:val="00D473F4"/>
    <w:rsid w:val="00D53224"/>
    <w:rsid w:val="00D553D9"/>
    <w:rsid w:val="00D555AD"/>
    <w:rsid w:val="00D562D0"/>
    <w:rsid w:val="00D6259D"/>
    <w:rsid w:val="00D63C9C"/>
    <w:rsid w:val="00D648E6"/>
    <w:rsid w:val="00D64BD1"/>
    <w:rsid w:val="00D66506"/>
    <w:rsid w:val="00D67FC6"/>
    <w:rsid w:val="00D7404D"/>
    <w:rsid w:val="00D74521"/>
    <w:rsid w:val="00D7600D"/>
    <w:rsid w:val="00D767A2"/>
    <w:rsid w:val="00D80300"/>
    <w:rsid w:val="00D813E6"/>
    <w:rsid w:val="00D82979"/>
    <w:rsid w:val="00D84D69"/>
    <w:rsid w:val="00D917CA"/>
    <w:rsid w:val="00D93568"/>
    <w:rsid w:val="00D9387E"/>
    <w:rsid w:val="00D95AD2"/>
    <w:rsid w:val="00D96998"/>
    <w:rsid w:val="00D96AA4"/>
    <w:rsid w:val="00D96CC3"/>
    <w:rsid w:val="00D97111"/>
    <w:rsid w:val="00D97955"/>
    <w:rsid w:val="00D97BDA"/>
    <w:rsid w:val="00DA42A4"/>
    <w:rsid w:val="00DA4A68"/>
    <w:rsid w:val="00DA4A83"/>
    <w:rsid w:val="00DA4BA4"/>
    <w:rsid w:val="00DA52D1"/>
    <w:rsid w:val="00DA6136"/>
    <w:rsid w:val="00DB057E"/>
    <w:rsid w:val="00DB0988"/>
    <w:rsid w:val="00DB0AC9"/>
    <w:rsid w:val="00DB20FC"/>
    <w:rsid w:val="00DB6F1B"/>
    <w:rsid w:val="00DC0A37"/>
    <w:rsid w:val="00DC40BD"/>
    <w:rsid w:val="00DC7E02"/>
    <w:rsid w:val="00DD0BEA"/>
    <w:rsid w:val="00DD1438"/>
    <w:rsid w:val="00DD1D93"/>
    <w:rsid w:val="00DD1E84"/>
    <w:rsid w:val="00DD2C33"/>
    <w:rsid w:val="00DD4ECB"/>
    <w:rsid w:val="00DD6BDA"/>
    <w:rsid w:val="00DE0393"/>
    <w:rsid w:val="00DE1D7C"/>
    <w:rsid w:val="00DE2C45"/>
    <w:rsid w:val="00DE2F16"/>
    <w:rsid w:val="00DE3955"/>
    <w:rsid w:val="00DE4C81"/>
    <w:rsid w:val="00DE5287"/>
    <w:rsid w:val="00DF21DE"/>
    <w:rsid w:val="00DF50B8"/>
    <w:rsid w:val="00DF57C1"/>
    <w:rsid w:val="00DF6D8D"/>
    <w:rsid w:val="00DF7B9B"/>
    <w:rsid w:val="00E00C4C"/>
    <w:rsid w:val="00E02092"/>
    <w:rsid w:val="00E043EC"/>
    <w:rsid w:val="00E048BA"/>
    <w:rsid w:val="00E04CEB"/>
    <w:rsid w:val="00E06266"/>
    <w:rsid w:val="00E0651C"/>
    <w:rsid w:val="00E10AF8"/>
    <w:rsid w:val="00E11752"/>
    <w:rsid w:val="00E1189D"/>
    <w:rsid w:val="00E170BB"/>
    <w:rsid w:val="00E20160"/>
    <w:rsid w:val="00E24D51"/>
    <w:rsid w:val="00E265D8"/>
    <w:rsid w:val="00E322C8"/>
    <w:rsid w:val="00E358A2"/>
    <w:rsid w:val="00E378CF"/>
    <w:rsid w:val="00E44184"/>
    <w:rsid w:val="00E444E5"/>
    <w:rsid w:val="00E452D5"/>
    <w:rsid w:val="00E517D1"/>
    <w:rsid w:val="00E51992"/>
    <w:rsid w:val="00E52023"/>
    <w:rsid w:val="00E52A92"/>
    <w:rsid w:val="00E530FA"/>
    <w:rsid w:val="00E5563D"/>
    <w:rsid w:val="00E56D6F"/>
    <w:rsid w:val="00E60C96"/>
    <w:rsid w:val="00E61E2F"/>
    <w:rsid w:val="00E6643B"/>
    <w:rsid w:val="00E729FB"/>
    <w:rsid w:val="00E75DE8"/>
    <w:rsid w:val="00E774E6"/>
    <w:rsid w:val="00E80778"/>
    <w:rsid w:val="00E807B3"/>
    <w:rsid w:val="00E85297"/>
    <w:rsid w:val="00E85A65"/>
    <w:rsid w:val="00E868A1"/>
    <w:rsid w:val="00E86FBF"/>
    <w:rsid w:val="00E87543"/>
    <w:rsid w:val="00E90A36"/>
    <w:rsid w:val="00E918C6"/>
    <w:rsid w:val="00E91D1E"/>
    <w:rsid w:val="00E92103"/>
    <w:rsid w:val="00E939AD"/>
    <w:rsid w:val="00E9505D"/>
    <w:rsid w:val="00E96244"/>
    <w:rsid w:val="00EA207E"/>
    <w:rsid w:val="00EA24F1"/>
    <w:rsid w:val="00EA2FD9"/>
    <w:rsid w:val="00EA39D6"/>
    <w:rsid w:val="00EA5768"/>
    <w:rsid w:val="00EB0FA5"/>
    <w:rsid w:val="00EB1C6A"/>
    <w:rsid w:val="00EB4325"/>
    <w:rsid w:val="00EB78EC"/>
    <w:rsid w:val="00EC124C"/>
    <w:rsid w:val="00EC31C8"/>
    <w:rsid w:val="00EC60E9"/>
    <w:rsid w:val="00EC6B3B"/>
    <w:rsid w:val="00ED0CA8"/>
    <w:rsid w:val="00ED2300"/>
    <w:rsid w:val="00ED67AC"/>
    <w:rsid w:val="00ED6B03"/>
    <w:rsid w:val="00ED71A7"/>
    <w:rsid w:val="00ED7ADB"/>
    <w:rsid w:val="00EE2818"/>
    <w:rsid w:val="00EE3608"/>
    <w:rsid w:val="00EE3C95"/>
    <w:rsid w:val="00EE4B8E"/>
    <w:rsid w:val="00EE53F2"/>
    <w:rsid w:val="00EF1470"/>
    <w:rsid w:val="00EF2B6F"/>
    <w:rsid w:val="00EF5E1D"/>
    <w:rsid w:val="00EF6AF8"/>
    <w:rsid w:val="00F00CFE"/>
    <w:rsid w:val="00F03A46"/>
    <w:rsid w:val="00F03AB0"/>
    <w:rsid w:val="00F06D7C"/>
    <w:rsid w:val="00F10633"/>
    <w:rsid w:val="00F110D9"/>
    <w:rsid w:val="00F12AFF"/>
    <w:rsid w:val="00F14187"/>
    <w:rsid w:val="00F15117"/>
    <w:rsid w:val="00F16170"/>
    <w:rsid w:val="00F260BC"/>
    <w:rsid w:val="00F26D5A"/>
    <w:rsid w:val="00F301C2"/>
    <w:rsid w:val="00F3208D"/>
    <w:rsid w:val="00F33144"/>
    <w:rsid w:val="00F3518A"/>
    <w:rsid w:val="00F35C05"/>
    <w:rsid w:val="00F36AFC"/>
    <w:rsid w:val="00F371F3"/>
    <w:rsid w:val="00F41CE5"/>
    <w:rsid w:val="00F41FB1"/>
    <w:rsid w:val="00F45138"/>
    <w:rsid w:val="00F453ED"/>
    <w:rsid w:val="00F46349"/>
    <w:rsid w:val="00F510B1"/>
    <w:rsid w:val="00F515C1"/>
    <w:rsid w:val="00F5252C"/>
    <w:rsid w:val="00F555AD"/>
    <w:rsid w:val="00F55C26"/>
    <w:rsid w:val="00F6020F"/>
    <w:rsid w:val="00F6025C"/>
    <w:rsid w:val="00F61286"/>
    <w:rsid w:val="00F6330D"/>
    <w:rsid w:val="00F66514"/>
    <w:rsid w:val="00F70102"/>
    <w:rsid w:val="00F724A1"/>
    <w:rsid w:val="00F74908"/>
    <w:rsid w:val="00F7639E"/>
    <w:rsid w:val="00F809F4"/>
    <w:rsid w:val="00F8171D"/>
    <w:rsid w:val="00F83492"/>
    <w:rsid w:val="00F84089"/>
    <w:rsid w:val="00F90A48"/>
    <w:rsid w:val="00F9237C"/>
    <w:rsid w:val="00F933DB"/>
    <w:rsid w:val="00F93764"/>
    <w:rsid w:val="00F938FC"/>
    <w:rsid w:val="00F9390A"/>
    <w:rsid w:val="00F95828"/>
    <w:rsid w:val="00F96994"/>
    <w:rsid w:val="00F96FF9"/>
    <w:rsid w:val="00FA044B"/>
    <w:rsid w:val="00FA30A4"/>
    <w:rsid w:val="00FA4807"/>
    <w:rsid w:val="00FB089B"/>
    <w:rsid w:val="00FB3C29"/>
    <w:rsid w:val="00FB4709"/>
    <w:rsid w:val="00FB4749"/>
    <w:rsid w:val="00FB4819"/>
    <w:rsid w:val="00FB4CAB"/>
    <w:rsid w:val="00FB6065"/>
    <w:rsid w:val="00FB6798"/>
    <w:rsid w:val="00FC236A"/>
    <w:rsid w:val="00FC283A"/>
    <w:rsid w:val="00FC6004"/>
    <w:rsid w:val="00FD1ACD"/>
    <w:rsid w:val="00FD498C"/>
    <w:rsid w:val="00FE1FAD"/>
    <w:rsid w:val="00FE4EED"/>
    <w:rsid w:val="00FE6654"/>
    <w:rsid w:val="00FE71B6"/>
    <w:rsid w:val="00FE793A"/>
    <w:rsid w:val="00FF3F96"/>
    <w:rsid w:val="00FF40B9"/>
    <w:rsid w:val="00FF7338"/>
    <w:rsid w:val="00FF7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07140"/>
    <w:rPr>
      <w:rFonts w:ascii="Arial" w:eastAsia="MS Mincho" w:hAnsi="Arial" w:cs="Times New Roman"/>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59"/>
    <w:rsid w:val="00A95F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qFormat/>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qFormat/>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qFormat/>
    <w:rsid w:val="006369E7"/>
    <w:rPr>
      <w:rFonts w:ascii="Times New Roman" w:eastAsia="Malgun Gothic" w:hAnsi="Times New Roman" w:cs="Times New Roman"/>
      <w:sz w:val="20"/>
      <w:szCs w:val="20"/>
      <w:lang w:val="en-GB" w:eastAsia="en-US"/>
    </w:rPr>
  </w:style>
  <w:style w:type="character" w:customStyle="1" w:styleId="B2Char">
    <w:name w:val="B2 Char"/>
    <w:link w:val="B2"/>
    <w:qFormat/>
    <w:rsid w:val="006369E7"/>
    <w:rPr>
      <w:rFonts w:ascii="Times New Roman" w:eastAsia="Malgun Gothic" w:hAnsi="Times New Roman" w:cs="Times New Roman"/>
      <w:sz w:val="20"/>
      <w:szCs w:val="20"/>
      <w:lang w:val="en-GB" w:eastAsia="en-US"/>
    </w:rPr>
  </w:style>
  <w:style w:type="character" w:customStyle="1" w:styleId="B3Char">
    <w:name w:val="B3 Char"/>
    <w:link w:val="B3"/>
    <w:qFormat/>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qFormat/>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qFormat/>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1"/>
      </w:numPr>
      <w:spacing w:after="180"/>
      <w:ind w:right="-99"/>
      <w:jc w:val="left"/>
    </w:pPr>
    <w:rPr>
      <w:rFonts w:ascii="Times New Roman" w:eastAsia="MS Mincho" w:hAnsi="Times New Roman"/>
      <w:kern w:val="2"/>
      <w:sz w:val="22"/>
      <w:szCs w:val="24"/>
      <w:lang w:eastAsia="en-US"/>
    </w:rPr>
  </w:style>
  <w:style w:type="paragraph" w:styleId="NormalWeb">
    <w:name w:val="Normal (Web)"/>
    <w:basedOn w:val="Normal"/>
    <w:uiPriority w:val="99"/>
    <w:semiHidden/>
    <w:unhideWhenUsed/>
    <w:rsid w:val="00024575"/>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PL">
    <w:name w:val="PL"/>
    <w:link w:val="PLChar"/>
    <w:qFormat/>
    <w:rsid w:val="00CC4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CC4432"/>
    <w:rPr>
      <w:rFonts w:ascii="Courier New" w:eastAsia="Times New Roman" w:hAnsi="Courier New" w:cs="Times New Roman"/>
      <w:noProof/>
      <w:sz w:val="16"/>
      <w:szCs w:val="20"/>
    </w:rPr>
  </w:style>
  <w:style w:type="paragraph" w:customStyle="1" w:styleId="TF">
    <w:name w:val="TF"/>
    <w:basedOn w:val="TH"/>
    <w:link w:val="TFChar"/>
    <w:rsid w:val="00B83A51"/>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B83A51"/>
    <w:rPr>
      <w:rFonts w:ascii="Arial" w:eastAsia="Times New Roman" w:hAnsi="Arial" w:cs="Times New Roman"/>
      <w:b/>
      <w:sz w:val="20"/>
      <w:szCs w:val="20"/>
      <w:lang w:val="en-GB" w:eastAsia="ja-JP"/>
    </w:rPr>
  </w:style>
  <w:style w:type="character" w:styleId="Hyperlink">
    <w:name w:val="Hyperlink"/>
    <w:basedOn w:val="DefaultParagraphFont"/>
    <w:uiPriority w:val="99"/>
    <w:semiHidden/>
    <w:unhideWhenUsed/>
    <w:rsid w:val="00FC6004"/>
    <w:rPr>
      <w:color w:val="0563C1"/>
      <w:u w:val="single"/>
    </w:rPr>
  </w:style>
  <w:style w:type="character" w:customStyle="1" w:styleId="TALChar">
    <w:name w:val="TAL Char"/>
    <w:basedOn w:val="DefaultParagraphFont"/>
    <w:link w:val="TAL"/>
    <w:locked/>
    <w:rsid w:val="00FC6004"/>
    <w:rPr>
      <w:rFonts w:ascii="Arial" w:hAnsi="Arial" w:cs="Arial"/>
      <w:lang w:eastAsia="x-none"/>
    </w:rPr>
  </w:style>
  <w:style w:type="paragraph" w:customStyle="1" w:styleId="TAL">
    <w:name w:val="TAL"/>
    <w:basedOn w:val="Normal"/>
    <w:link w:val="TALChar"/>
    <w:rsid w:val="00FC6004"/>
    <w:pPr>
      <w:keepNext/>
      <w:overflowPunct/>
      <w:autoSpaceDE/>
      <w:autoSpaceDN/>
      <w:adjustRightInd/>
      <w:spacing w:after="0"/>
      <w:jc w:val="left"/>
      <w:textAlignment w:val="auto"/>
    </w:pPr>
    <w:rPr>
      <w:rFonts w:eastAsiaTheme="minorEastAsia" w:cs="Arial"/>
      <w:sz w:val="22"/>
      <w:szCs w:val="22"/>
      <w:lang w:val="en-US" w:eastAsia="x-none"/>
    </w:rPr>
  </w:style>
  <w:style w:type="character" w:styleId="FollowedHyperlink">
    <w:name w:val="FollowedHyperlink"/>
    <w:basedOn w:val="DefaultParagraphFont"/>
    <w:uiPriority w:val="99"/>
    <w:semiHidden/>
    <w:unhideWhenUsed/>
    <w:rsid w:val="00CC3158"/>
    <w:rPr>
      <w:color w:val="954F72" w:themeColor="followedHyperlink"/>
      <w:u w:val="single"/>
    </w:rPr>
  </w:style>
  <w:style w:type="paragraph" w:customStyle="1" w:styleId="NO">
    <w:name w:val="NO"/>
    <w:basedOn w:val="Normal"/>
    <w:link w:val="NOChar"/>
    <w:qFormat/>
    <w:rsid w:val="00B045EA"/>
    <w:pPr>
      <w:keepLines/>
      <w:spacing w:after="180"/>
      <w:ind w:left="1135" w:hanging="851"/>
      <w:jc w:val="left"/>
    </w:pPr>
    <w:rPr>
      <w:rFonts w:ascii="Times New Roman" w:hAnsi="Times New Roman"/>
      <w:lang w:eastAsia="ja-JP"/>
    </w:rPr>
  </w:style>
  <w:style w:type="character" w:customStyle="1" w:styleId="NOChar">
    <w:name w:val="NO Char"/>
    <w:link w:val="NO"/>
    <w:qFormat/>
    <w:rsid w:val="00B045EA"/>
    <w:rPr>
      <w:rFonts w:ascii="Times New Roman" w:eastAsia="Times New Roman" w:hAnsi="Times New Roman" w:cs="Times New Roman"/>
      <w:sz w:val="20"/>
      <w:szCs w:val="20"/>
      <w:lang w:val="en-GB" w:eastAsia="ja-JP"/>
    </w:rPr>
  </w:style>
  <w:style w:type="paragraph" w:customStyle="1" w:styleId="Agreement">
    <w:name w:val="Agreement"/>
    <w:basedOn w:val="Normal"/>
    <w:next w:val="Doc-text2"/>
    <w:qFormat/>
    <w:rsid w:val="00A15EB6"/>
    <w:pPr>
      <w:numPr>
        <w:numId w:val="21"/>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321C52"/>
    <w:rPr>
      <w:rFonts w:eastAsia="Times New Roman"/>
      <w:lang w:eastAsia="ja-JP"/>
    </w:rPr>
  </w:style>
  <w:style w:type="character" w:customStyle="1" w:styleId="B3Char2">
    <w:name w:val="B3 Char2"/>
    <w:qFormat/>
    <w:rsid w:val="003A71B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77475">
      <w:bodyDiv w:val="1"/>
      <w:marLeft w:val="0"/>
      <w:marRight w:val="0"/>
      <w:marTop w:val="0"/>
      <w:marBottom w:val="0"/>
      <w:divBdr>
        <w:top w:val="none" w:sz="0" w:space="0" w:color="auto"/>
        <w:left w:val="none" w:sz="0" w:space="0" w:color="auto"/>
        <w:bottom w:val="none" w:sz="0" w:space="0" w:color="auto"/>
        <w:right w:val="none" w:sz="0" w:space="0" w:color="auto"/>
      </w:divBdr>
    </w:div>
    <w:div w:id="89812978">
      <w:bodyDiv w:val="1"/>
      <w:marLeft w:val="0"/>
      <w:marRight w:val="0"/>
      <w:marTop w:val="0"/>
      <w:marBottom w:val="0"/>
      <w:divBdr>
        <w:top w:val="none" w:sz="0" w:space="0" w:color="auto"/>
        <w:left w:val="none" w:sz="0" w:space="0" w:color="auto"/>
        <w:bottom w:val="none" w:sz="0" w:space="0" w:color="auto"/>
        <w:right w:val="none" w:sz="0" w:space="0" w:color="auto"/>
      </w:divBdr>
      <w:divsChild>
        <w:div w:id="481040753">
          <w:marLeft w:val="1166"/>
          <w:marRight w:val="0"/>
          <w:marTop w:val="62"/>
          <w:marBottom w:val="0"/>
          <w:divBdr>
            <w:top w:val="none" w:sz="0" w:space="0" w:color="auto"/>
            <w:left w:val="none" w:sz="0" w:space="0" w:color="auto"/>
            <w:bottom w:val="none" w:sz="0" w:space="0" w:color="auto"/>
            <w:right w:val="none" w:sz="0" w:space="0" w:color="auto"/>
          </w:divBdr>
        </w:div>
      </w:divsChild>
    </w:div>
    <w:div w:id="117535164">
      <w:bodyDiv w:val="1"/>
      <w:marLeft w:val="0"/>
      <w:marRight w:val="0"/>
      <w:marTop w:val="0"/>
      <w:marBottom w:val="0"/>
      <w:divBdr>
        <w:top w:val="none" w:sz="0" w:space="0" w:color="auto"/>
        <w:left w:val="none" w:sz="0" w:space="0" w:color="auto"/>
        <w:bottom w:val="none" w:sz="0" w:space="0" w:color="auto"/>
        <w:right w:val="none" w:sz="0" w:space="0" w:color="auto"/>
      </w:divBdr>
    </w:div>
    <w:div w:id="232400975">
      <w:bodyDiv w:val="1"/>
      <w:marLeft w:val="0"/>
      <w:marRight w:val="0"/>
      <w:marTop w:val="0"/>
      <w:marBottom w:val="0"/>
      <w:divBdr>
        <w:top w:val="none" w:sz="0" w:space="0" w:color="auto"/>
        <w:left w:val="none" w:sz="0" w:space="0" w:color="auto"/>
        <w:bottom w:val="none" w:sz="0" w:space="0" w:color="auto"/>
        <w:right w:val="none" w:sz="0" w:space="0" w:color="auto"/>
      </w:divBdr>
    </w:div>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385111240">
      <w:bodyDiv w:val="1"/>
      <w:marLeft w:val="0"/>
      <w:marRight w:val="0"/>
      <w:marTop w:val="0"/>
      <w:marBottom w:val="0"/>
      <w:divBdr>
        <w:top w:val="none" w:sz="0" w:space="0" w:color="auto"/>
        <w:left w:val="none" w:sz="0" w:space="0" w:color="auto"/>
        <w:bottom w:val="none" w:sz="0" w:space="0" w:color="auto"/>
        <w:right w:val="none" w:sz="0" w:space="0" w:color="auto"/>
      </w:divBdr>
    </w:div>
    <w:div w:id="441337571">
      <w:bodyDiv w:val="1"/>
      <w:marLeft w:val="0"/>
      <w:marRight w:val="0"/>
      <w:marTop w:val="0"/>
      <w:marBottom w:val="0"/>
      <w:divBdr>
        <w:top w:val="none" w:sz="0" w:space="0" w:color="auto"/>
        <w:left w:val="none" w:sz="0" w:space="0" w:color="auto"/>
        <w:bottom w:val="none" w:sz="0" w:space="0" w:color="auto"/>
        <w:right w:val="none" w:sz="0" w:space="0" w:color="auto"/>
      </w:divBdr>
      <w:divsChild>
        <w:div w:id="1233464918">
          <w:marLeft w:val="1166"/>
          <w:marRight w:val="0"/>
          <w:marTop w:val="86"/>
          <w:marBottom w:val="0"/>
          <w:divBdr>
            <w:top w:val="none" w:sz="0" w:space="0" w:color="auto"/>
            <w:left w:val="none" w:sz="0" w:space="0" w:color="auto"/>
            <w:bottom w:val="none" w:sz="0" w:space="0" w:color="auto"/>
            <w:right w:val="none" w:sz="0" w:space="0" w:color="auto"/>
          </w:divBdr>
        </w:div>
        <w:div w:id="1126850529">
          <w:marLeft w:val="1166"/>
          <w:marRight w:val="0"/>
          <w:marTop w:val="86"/>
          <w:marBottom w:val="0"/>
          <w:divBdr>
            <w:top w:val="none" w:sz="0" w:space="0" w:color="auto"/>
            <w:left w:val="none" w:sz="0" w:space="0" w:color="auto"/>
            <w:bottom w:val="none" w:sz="0" w:space="0" w:color="auto"/>
            <w:right w:val="none" w:sz="0" w:space="0" w:color="auto"/>
          </w:divBdr>
        </w:div>
        <w:div w:id="270820790">
          <w:marLeft w:val="1166"/>
          <w:marRight w:val="0"/>
          <w:marTop w:val="86"/>
          <w:marBottom w:val="0"/>
          <w:divBdr>
            <w:top w:val="none" w:sz="0" w:space="0" w:color="auto"/>
            <w:left w:val="none" w:sz="0" w:space="0" w:color="auto"/>
            <w:bottom w:val="none" w:sz="0" w:space="0" w:color="auto"/>
            <w:right w:val="none" w:sz="0" w:space="0" w:color="auto"/>
          </w:divBdr>
        </w:div>
      </w:divsChild>
    </w:div>
    <w:div w:id="445777595">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611984092">
      <w:bodyDiv w:val="1"/>
      <w:marLeft w:val="0"/>
      <w:marRight w:val="0"/>
      <w:marTop w:val="0"/>
      <w:marBottom w:val="0"/>
      <w:divBdr>
        <w:top w:val="none" w:sz="0" w:space="0" w:color="auto"/>
        <w:left w:val="none" w:sz="0" w:space="0" w:color="auto"/>
        <w:bottom w:val="none" w:sz="0" w:space="0" w:color="auto"/>
        <w:right w:val="none" w:sz="0" w:space="0" w:color="auto"/>
      </w:divBdr>
      <w:divsChild>
        <w:div w:id="2105221055">
          <w:marLeft w:val="432"/>
          <w:marRight w:val="0"/>
          <w:marTop w:val="240"/>
          <w:marBottom w:val="0"/>
          <w:divBdr>
            <w:top w:val="none" w:sz="0" w:space="0" w:color="auto"/>
            <w:left w:val="none" w:sz="0" w:space="0" w:color="auto"/>
            <w:bottom w:val="none" w:sz="0" w:space="0" w:color="auto"/>
            <w:right w:val="none" w:sz="0" w:space="0" w:color="auto"/>
          </w:divBdr>
        </w:div>
        <w:div w:id="1652560775">
          <w:marLeft w:val="1267"/>
          <w:marRight w:val="0"/>
          <w:marTop w:val="180"/>
          <w:marBottom w:val="0"/>
          <w:divBdr>
            <w:top w:val="none" w:sz="0" w:space="0" w:color="auto"/>
            <w:left w:val="none" w:sz="0" w:space="0" w:color="auto"/>
            <w:bottom w:val="none" w:sz="0" w:space="0" w:color="auto"/>
            <w:right w:val="none" w:sz="0" w:space="0" w:color="auto"/>
          </w:divBdr>
        </w:div>
        <w:div w:id="381297416">
          <w:marLeft w:val="432"/>
          <w:marRight w:val="0"/>
          <w:marTop w:val="240"/>
          <w:marBottom w:val="0"/>
          <w:divBdr>
            <w:top w:val="none" w:sz="0" w:space="0" w:color="auto"/>
            <w:left w:val="none" w:sz="0" w:space="0" w:color="auto"/>
            <w:bottom w:val="none" w:sz="0" w:space="0" w:color="auto"/>
            <w:right w:val="none" w:sz="0" w:space="0" w:color="auto"/>
          </w:divBdr>
        </w:div>
        <w:div w:id="1664890852">
          <w:marLeft w:val="1267"/>
          <w:marRight w:val="0"/>
          <w:marTop w:val="180"/>
          <w:marBottom w:val="0"/>
          <w:divBdr>
            <w:top w:val="none" w:sz="0" w:space="0" w:color="auto"/>
            <w:left w:val="none" w:sz="0" w:space="0" w:color="auto"/>
            <w:bottom w:val="none" w:sz="0" w:space="0" w:color="auto"/>
            <w:right w:val="none" w:sz="0" w:space="0" w:color="auto"/>
          </w:divBdr>
        </w:div>
        <w:div w:id="1384137306">
          <w:marLeft w:val="1267"/>
          <w:marRight w:val="0"/>
          <w:marTop w:val="180"/>
          <w:marBottom w:val="0"/>
          <w:divBdr>
            <w:top w:val="none" w:sz="0" w:space="0" w:color="auto"/>
            <w:left w:val="none" w:sz="0" w:space="0" w:color="auto"/>
            <w:bottom w:val="none" w:sz="0" w:space="0" w:color="auto"/>
            <w:right w:val="none" w:sz="0" w:space="0" w:color="auto"/>
          </w:divBdr>
        </w:div>
        <w:div w:id="1311255498">
          <w:marLeft w:val="1267"/>
          <w:marRight w:val="0"/>
          <w:marTop w:val="180"/>
          <w:marBottom w:val="0"/>
          <w:divBdr>
            <w:top w:val="none" w:sz="0" w:space="0" w:color="auto"/>
            <w:left w:val="none" w:sz="0" w:space="0" w:color="auto"/>
            <w:bottom w:val="none" w:sz="0" w:space="0" w:color="auto"/>
            <w:right w:val="none" w:sz="0" w:space="0" w:color="auto"/>
          </w:divBdr>
        </w:div>
        <w:div w:id="1308513231">
          <w:marLeft w:val="432"/>
          <w:marRight w:val="0"/>
          <w:marTop w:val="240"/>
          <w:marBottom w:val="0"/>
          <w:divBdr>
            <w:top w:val="none" w:sz="0" w:space="0" w:color="auto"/>
            <w:left w:val="none" w:sz="0" w:space="0" w:color="auto"/>
            <w:bottom w:val="none" w:sz="0" w:space="0" w:color="auto"/>
            <w:right w:val="none" w:sz="0" w:space="0" w:color="auto"/>
          </w:divBdr>
        </w:div>
        <w:div w:id="664867085">
          <w:marLeft w:val="1267"/>
          <w:marRight w:val="0"/>
          <w:marTop w:val="180"/>
          <w:marBottom w:val="0"/>
          <w:divBdr>
            <w:top w:val="none" w:sz="0" w:space="0" w:color="auto"/>
            <w:left w:val="none" w:sz="0" w:space="0" w:color="auto"/>
            <w:bottom w:val="none" w:sz="0" w:space="0" w:color="auto"/>
            <w:right w:val="none" w:sz="0" w:space="0" w:color="auto"/>
          </w:divBdr>
        </w:div>
        <w:div w:id="788087847">
          <w:marLeft w:val="1267"/>
          <w:marRight w:val="0"/>
          <w:marTop w:val="180"/>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905334703">
      <w:bodyDiv w:val="1"/>
      <w:marLeft w:val="0"/>
      <w:marRight w:val="0"/>
      <w:marTop w:val="0"/>
      <w:marBottom w:val="0"/>
      <w:divBdr>
        <w:top w:val="none" w:sz="0" w:space="0" w:color="auto"/>
        <w:left w:val="none" w:sz="0" w:space="0" w:color="auto"/>
        <w:bottom w:val="none" w:sz="0" w:space="0" w:color="auto"/>
        <w:right w:val="none" w:sz="0" w:space="0" w:color="auto"/>
      </w:divBdr>
    </w:div>
    <w:div w:id="978342771">
      <w:bodyDiv w:val="1"/>
      <w:marLeft w:val="0"/>
      <w:marRight w:val="0"/>
      <w:marTop w:val="0"/>
      <w:marBottom w:val="0"/>
      <w:divBdr>
        <w:top w:val="none" w:sz="0" w:space="0" w:color="auto"/>
        <w:left w:val="none" w:sz="0" w:space="0" w:color="auto"/>
        <w:bottom w:val="none" w:sz="0" w:space="0" w:color="auto"/>
        <w:right w:val="none" w:sz="0" w:space="0" w:color="auto"/>
      </w:divBdr>
      <w:divsChild>
        <w:div w:id="150221509">
          <w:marLeft w:val="1699"/>
          <w:marRight w:val="0"/>
          <w:marTop w:val="120"/>
          <w:marBottom w:val="0"/>
          <w:divBdr>
            <w:top w:val="none" w:sz="0" w:space="0" w:color="auto"/>
            <w:left w:val="none" w:sz="0" w:space="0" w:color="auto"/>
            <w:bottom w:val="none" w:sz="0" w:space="0" w:color="auto"/>
            <w:right w:val="none" w:sz="0" w:space="0" w:color="auto"/>
          </w:divBdr>
        </w:div>
      </w:divsChild>
    </w:div>
    <w:div w:id="999037163">
      <w:bodyDiv w:val="1"/>
      <w:marLeft w:val="0"/>
      <w:marRight w:val="0"/>
      <w:marTop w:val="0"/>
      <w:marBottom w:val="0"/>
      <w:divBdr>
        <w:top w:val="none" w:sz="0" w:space="0" w:color="auto"/>
        <w:left w:val="none" w:sz="0" w:space="0" w:color="auto"/>
        <w:bottom w:val="none" w:sz="0" w:space="0" w:color="auto"/>
        <w:right w:val="none" w:sz="0" w:space="0" w:color="auto"/>
      </w:divBdr>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497646171">
      <w:bodyDiv w:val="1"/>
      <w:marLeft w:val="0"/>
      <w:marRight w:val="0"/>
      <w:marTop w:val="0"/>
      <w:marBottom w:val="0"/>
      <w:divBdr>
        <w:top w:val="none" w:sz="0" w:space="0" w:color="auto"/>
        <w:left w:val="none" w:sz="0" w:space="0" w:color="auto"/>
        <w:bottom w:val="none" w:sz="0" w:space="0" w:color="auto"/>
        <w:right w:val="none" w:sz="0" w:space="0" w:color="auto"/>
      </w:divBdr>
      <w:divsChild>
        <w:div w:id="284046615">
          <w:marLeft w:val="547"/>
          <w:marRight w:val="0"/>
          <w:marTop w:val="106"/>
          <w:marBottom w:val="0"/>
          <w:divBdr>
            <w:top w:val="none" w:sz="0" w:space="0" w:color="auto"/>
            <w:left w:val="none" w:sz="0" w:space="0" w:color="auto"/>
            <w:bottom w:val="none" w:sz="0" w:space="0" w:color="auto"/>
            <w:right w:val="none" w:sz="0" w:space="0" w:color="auto"/>
          </w:divBdr>
        </w:div>
      </w:divsChild>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566985214">
      <w:bodyDiv w:val="1"/>
      <w:marLeft w:val="0"/>
      <w:marRight w:val="0"/>
      <w:marTop w:val="0"/>
      <w:marBottom w:val="0"/>
      <w:divBdr>
        <w:top w:val="none" w:sz="0" w:space="0" w:color="auto"/>
        <w:left w:val="none" w:sz="0" w:space="0" w:color="auto"/>
        <w:bottom w:val="none" w:sz="0" w:space="0" w:color="auto"/>
        <w:right w:val="none" w:sz="0" w:space="0" w:color="auto"/>
      </w:divBdr>
    </w:div>
    <w:div w:id="1616013938">
      <w:bodyDiv w:val="1"/>
      <w:marLeft w:val="0"/>
      <w:marRight w:val="0"/>
      <w:marTop w:val="0"/>
      <w:marBottom w:val="0"/>
      <w:divBdr>
        <w:top w:val="none" w:sz="0" w:space="0" w:color="auto"/>
        <w:left w:val="none" w:sz="0" w:space="0" w:color="auto"/>
        <w:bottom w:val="none" w:sz="0" w:space="0" w:color="auto"/>
        <w:right w:val="none" w:sz="0" w:space="0" w:color="auto"/>
      </w:divBdr>
      <w:divsChild>
        <w:div w:id="790708858">
          <w:marLeft w:val="547"/>
          <w:marRight w:val="0"/>
          <w:marTop w:val="106"/>
          <w:marBottom w:val="0"/>
          <w:divBdr>
            <w:top w:val="none" w:sz="0" w:space="0" w:color="auto"/>
            <w:left w:val="none" w:sz="0" w:space="0" w:color="auto"/>
            <w:bottom w:val="none" w:sz="0" w:space="0" w:color="auto"/>
            <w:right w:val="none" w:sz="0" w:space="0" w:color="auto"/>
          </w:divBdr>
        </w:div>
      </w:divsChild>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15231461">
      <w:bodyDiv w:val="1"/>
      <w:marLeft w:val="0"/>
      <w:marRight w:val="0"/>
      <w:marTop w:val="0"/>
      <w:marBottom w:val="0"/>
      <w:divBdr>
        <w:top w:val="none" w:sz="0" w:space="0" w:color="auto"/>
        <w:left w:val="none" w:sz="0" w:space="0" w:color="auto"/>
        <w:bottom w:val="none" w:sz="0" w:space="0" w:color="auto"/>
        <w:right w:val="none" w:sz="0" w:space="0" w:color="auto"/>
      </w:divBdr>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786998019">
      <w:bodyDiv w:val="1"/>
      <w:marLeft w:val="0"/>
      <w:marRight w:val="0"/>
      <w:marTop w:val="0"/>
      <w:marBottom w:val="0"/>
      <w:divBdr>
        <w:top w:val="none" w:sz="0" w:space="0" w:color="auto"/>
        <w:left w:val="none" w:sz="0" w:space="0" w:color="auto"/>
        <w:bottom w:val="none" w:sz="0" w:space="0" w:color="auto"/>
        <w:right w:val="none" w:sz="0" w:space="0" w:color="auto"/>
      </w:divBdr>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1981029376">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D451B-14F1-49E8-B9AC-C5BAC58E9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12</Pages>
  <Words>4219</Words>
  <Characters>24053</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Guanyu Lin (林冠宇)</cp:lastModifiedBy>
  <cp:revision>22</cp:revision>
  <dcterms:created xsi:type="dcterms:W3CDTF">2021-04-01T02:44:00Z</dcterms:created>
  <dcterms:modified xsi:type="dcterms:W3CDTF">2021-04-02T06:59:00Z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-1407638878</vt:i4>
  </property>
  <property fmtid="{D5CDD505-2E9C-101B-9397-08002B2CF9AE}" pid="4" name="_EmailSubject">
    <vt:lpwstr>meeting notes///RE: SL Enhancements Weekly Meeting</vt:lpwstr>
  </property>
  <property fmtid="{D5CDD505-2E9C-101B-9397-08002B2CF9AE}" pid="5" name="_AuthorEmail">
    <vt:lpwstr>Tao.Chen@mediatek.com</vt:lpwstr>
  </property>
  <property fmtid="{D5CDD505-2E9C-101B-9397-08002B2CF9AE}" pid="6" name="_AuthorEmailDisplayName">
    <vt:lpwstr>Tao Chen (陈滔)</vt:lpwstr>
  </property>
  <property fmtid="{D5CDD505-2E9C-101B-9397-08002B2CF9AE}" pid="7" name="_ReviewingToolsShownOnce">
    <vt:lpwstr/>
  </property>
</Properties>
</file>